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609D9D" w14:textId="77777777" w:rsidR="009F3E84" w:rsidRPr="00421E2E" w:rsidRDefault="009F3E84" w:rsidP="005801F7">
      <w:pPr>
        <w:pStyle w:val="Bezodstpw"/>
        <w:rPr>
          <w:rFonts w:ascii="Calibri Light" w:eastAsia="TimesNewRomanPSMT" w:hAnsi="Calibri Light" w:cs="Calibri Light"/>
        </w:rPr>
      </w:pPr>
      <w:bookmarkStart w:id="0" w:name="_GoBack"/>
      <w:r w:rsidRPr="00421E2E">
        <w:rPr>
          <w:rFonts w:ascii="Calibri Light" w:hAnsi="Calibri Light" w:cs="Calibri Light"/>
        </w:rPr>
        <w:t>PRODUCENT ZDROWEJ ŻYWNOŚCI</w:t>
      </w:r>
    </w:p>
    <w:p w14:paraId="6C8B6214" w14:textId="77777777" w:rsidR="009F3E84" w:rsidRPr="00421E2E" w:rsidRDefault="009F3E84" w:rsidP="00C4298E">
      <w:pPr>
        <w:jc w:val="both"/>
        <w:rPr>
          <w:rFonts w:ascii="Calibri Light" w:hAnsi="Calibri Light" w:cs="Calibri Light"/>
          <w:color w:val="000000"/>
        </w:rPr>
      </w:pPr>
    </w:p>
    <w:p w14:paraId="3A3E957F" w14:textId="77777777" w:rsidR="009F3E84" w:rsidRPr="00421E2E" w:rsidRDefault="009F3E84" w:rsidP="00C4298E">
      <w:pPr>
        <w:jc w:val="both"/>
        <w:rPr>
          <w:rFonts w:ascii="Calibri Light" w:hAnsi="Calibri Light" w:cs="Calibri Light"/>
          <w:b/>
        </w:rPr>
      </w:pPr>
      <w:r w:rsidRPr="00421E2E">
        <w:rPr>
          <w:rFonts w:ascii="Calibri Light" w:hAnsi="Calibri Light" w:cs="Calibri Light"/>
          <w:b/>
        </w:rPr>
        <w:t>Lekcja 1</w:t>
      </w:r>
    </w:p>
    <w:p w14:paraId="0DFA0946" w14:textId="77777777" w:rsidR="009F3E84" w:rsidRPr="00421E2E" w:rsidRDefault="009F3E84" w:rsidP="00C4298E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</w:t>
      </w:r>
    </w:p>
    <w:p w14:paraId="4C4277A1" w14:textId="77777777" w:rsidR="008E65ED" w:rsidRPr="00421E2E" w:rsidRDefault="008E65ED" w:rsidP="00F25579">
      <w:pPr>
        <w:pStyle w:val="Akapitzlist"/>
        <w:autoSpaceDE w:val="0"/>
        <w:autoSpaceDN w:val="0"/>
        <w:adjustRightInd w:val="0"/>
        <w:spacing w:after="0" w:line="240" w:lineRule="auto"/>
        <w:jc w:val="center"/>
        <w:rPr>
          <w:rFonts w:ascii="Calibri Light" w:eastAsia="TimesNewRomanPSMT" w:hAnsi="Calibri Light" w:cs="Calibri Light"/>
          <w:b/>
          <w:u w:val="single"/>
        </w:rPr>
      </w:pPr>
      <w:r w:rsidRPr="00421E2E">
        <w:rPr>
          <w:rFonts w:ascii="Calibri Light" w:eastAsia="TimesNewRomanPSMT" w:hAnsi="Calibri Light" w:cs="Calibri Light"/>
          <w:b/>
          <w:u w:val="single"/>
        </w:rPr>
        <w:t xml:space="preserve">Certyfikacja </w:t>
      </w:r>
      <w:r w:rsidR="00324593" w:rsidRPr="00421E2E">
        <w:rPr>
          <w:rFonts w:ascii="Calibri Light" w:eastAsia="TimesNewRomanPSMT" w:hAnsi="Calibri Light" w:cs="Calibri Light"/>
          <w:b/>
          <w:u w:val="single"/>
        </w:rPr>
        <w:t>produktów</w:t>
      </w:r>
      <w:r w:rsidRPr="00421E2E">
        <w:rPr>
          <w:rFonts w:ascii="Calibri Light" w:eastAsia="TimesNewRomanPSMT" w:hAnsi="Calibri Light" w:cs="Calibri Light"/>
          <w:b/>
          <w:u w:val="single"/>
        </w:rPr>
        <w:t xml:space="preserve"> lokalnych, systemy ochrony i promocji żywności w systemie krajowym i europejskim</w:t>
      </w:r>
    </w:p>
    <w:p w14:paraId="2CF433FB" w14:textId="77777777" w:rsidR="008E65ED" w:rsidRPr="00421E2E" w:rsidRDefault="008E65E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</w:rPr>
      </w:pPr>
    </w:p>
    <w:p w14:paraId="2F7AEB84" w14:textId="77777777" w:rsidR="008E65ED" w:rsidRPr="00421E2E" w:rsidRDefault="008E65ED" w:rsidP="00804811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</w:rPr>
      </w:pPr>
      <w:r w:rsidRPr="00421E2E">
        <w:rPr>
          <w:rFonts w:ascii="Calibri Light" w:eastAsia="TimesNewRomanPSMT" w:hAnsi="Calibri Light" w:cs="Calibri Light"/>
          <w:b/>
        </w:rPr>
        <w:t>Identyfikacja produktu</w:t>
      </w:r>
    </w:p>
    <w:p w14:paraId="19A9FDCC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 xml:space="preserve">Wytwarzanie, ochrona i promocja żywności wysokiej jakości odgrywają w państwach Unii Europejskiej znaczącą rolę. Jednym z podstawowych </w:t>
      </w:r>
      <w:r w:rsidR="009F3E84" w:rsidRPr="00421E2E">
        <w:rPr>
          <w:rFonts w:ascii="Calibri Light" w:eastAsia="TimesNewRomanPSMT" w:hAnsi="Calibri Light" w:cs="Calibri Light"/>
        </w:rPr>
        <w:t>sposobów</w:t>
      </w:r>
      <w:r w:rsidRPr="00421E2E">
        <w:rPr>
          <w:rFonts w:ascii="Calibri Light" w:eastAsia="TimesNewRomanPSMT" w:hAnsi="Calibri Light" w:cs="Calibri Light"/>
        </w:rPr>
        <w:t xml:space="preserve"> realizacji polityki jakości we </w:t>
      </w:r>
      <w:r w:rsidR="009F3E84" w:rsidRPr="00421E2E">
        <w:rPr>
          <w:rFonts w:ascii="Calibri Light" w:eastAsia="TimesNewRomanPSMT" w:hAnsi="Calibri Light" w:cs="Calibri Light"/>
        </w:rPr>
        <w:t>Wspólnocie</w:t>
      </w:r>
      <w:r w:rsidRPr="00421E2E">
        <w:rPr>
          <w:rFonts w:ascii="Calibri Light" w:eastAsia="TimesNewRomanPSMT" w:hAnsi="Calibri Light" w:cs="Calibri Light"/>
        </w:rPr>
        <w:t xml:space="preserve"> (ang. - </w:t>
      </w:r>
      <w:proofErr w:type="spellStart"/>
      <w:r w:rsidRPr="00421E2E">
        <w:rPr>
          <w:rFonts w:ascii="Calibri Light" w:eastAsia="TimesNewRomanPSMT" w:hAnsi="Calibri Light" w:cs="Calibri Light"/>
        </w:rPr>
        <w:t>Quality</w:t>
      </w:r>
      <w:proofErr w:type="spellEnd"/>
      <w:r w:rsidRPr="00421E2E">
        <w:rPr>
          <w:rFonts w:ascii="Calibri Light" w:eastAsia="TimesNewRomanPSMT" w:hAnsi="Calibri Light" w:cs="Calibri Light"/>
        </w:rPr>
        <w:t xml:space="preserve"> Policy) jest </w:t>
      </w:r>
      <w:r w:rsidR="009F3E84" w:rsidRPr="00421E2E">
        <w:rPr>
          <w:rFonts w:ascii="Calibri Light" w:eastAsia="TimesNewRomanPSMT" w:hAnsi="Calibri Light" w:cs="Calibri Light"/>
        </w:rPr>
        <w:t>wyróżnianie</w:t>
      </w:r>
      <w:r w:rsidRPr="00421E2E">
        <w:rPr>
          <w:rFonts w:ascii="Calibri Light" w:eastAsia="TimesNewRomanPSMT" w:hAnsi="Calibri Light" w:cs="Calibri Light"/>
        </w:rPr>
        <w:t xml:space="preserve"> znakami potwierdzającymi wysoką jakość </w:t>
      </w:r>
      <w:r w:rsidR="009F3E84" w:rsidRPr="00421E2E">
        <w:rPr>
          <w:rFonts w:ascii="Calibri Light" w:eastAsia="TimesNewRomanPSMT" w:hAnsi="Calibri Light" w:cs="Calibri Light"/>
        </w:rPr>
        <w:t>wyrobów</w:t>
      </w:r>
      <w:r w:rsidRPr="00421E2E">
        <w:rPr>
          <w:rFonts w:ascii="Calibri Light" w:eastAsia="TimesNewRomanPSMT" w:hAnsi="Calibri Light" w:cs="Calibri Light"/>
        </w:rPr>
        <w:t xml:space="preserve"> rolno-spożywczych pochodzących z konkretnych </w:t>
      </w:r>
      <w:r w:rsidR="009F3E84" w:rsidRPr="00421E2E">
        <w:rPr>
          <w:rFonts w:ascii="Calibri Light" w:eastAsia="TimesNewRomanPSMT" w:hAnsi="Calibri Light" w:cs="Calibri Light"/>
        </w:rPr>
        <w:t>regionów</w:t>
      </w:r>
      <w:r w:rsidRPr="00421E2E">
        <w:rPr>
          <w:rFonts w:ascii="Calibri Light" w:eastAsia="TimesNewRomanPSMT" w:hAnsi="Calibri Light" w:cs="Calibri Light"/>
        </w:rPr>
        <w:t>, jak też charakteryzujących się tradycyjną metodą produkcji.</w:t>
      </w:r>
    </w:p>
    <w:p w14:paraId="297A4298" w14:textId="77777777" w:rsidR="009F3E84" w:rsidRPr="00421E2E" w:rsidRDefault="009F3E8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52597FA2" w14:textId="77777777" w:rsidR="009F3E84" w:rsidRPr="00421E2E" w:rsidRDefault="009F3E84" w:rsidP="00C4298E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2</w:t>
      </w:r>
    </w:p>
    <w:p w14:paraId="4E824F74" w14:textId="77777777" w:rsidR="009F3E84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 xml:space="preserve">System ochrony i promocji </w:t>
      </w:r>
      <w:r w:rsidR="009F3E84" w:rsidRPr="00421E2E">
        <w:rPr>
          <w:rFonts w:ascii="Calibri Light" w:eastAsia="TimesNewRomanPSMT" w:hAnsi="Calibri Light" w:cs="Calibri Light"/>
        </w:rPr>
        <w:t>wyrobów</w:t>
      </w:r>
      <w:r w:rsidRPr="00421E2E">
        <w:rPr>
          <w:rFonts w:ascii="Calibri Light" w:eastAsia="TimesNewRomanPSMT" w:hAnsi="Calibri Light" w:cs="Calibri Light"/>
        </w:rPr>
        <w:t xml:space="preserve"> regionalnych i tradycyjnych jest jednym z najważniejszych </w:t>
      </w:r>
      <w:r w:rsidR="009F3E84" w:rsidRPr="00421E2E">
        <w:rPr>
          <w:rFonts w:ascii="Calibri Light" w:eastAsia="TimesNewRomanPSMT" w:hAnsi="Calibri Light" w:cs="Calibri Light"/>
        </w:rPr>
        <w:t>czynników</w:t>
      </w:r>
      <w:r w:rsidRPr="00421E2E">
        <w:rPr>
          <w:rFonts w:ascii="Calibri Light" w:eastAsia="TimesNewRomanPSMT" w:hAnsi="Calibri Light" w:cs="Calibri Light"/>
        </w:rPr>
        <w:t xml:space="preserve"> wpływających na </w:t>
      </w:r>
      <w:r w:rsidR="009F3E84" w:rsidRPr="00421E2E">
        <w:rPr>
          <w:rFonts w:ascii="Calibri Light" w:eastAsia="TimesNewRomanPSMT" w:hAnsi="Calibri Light" w:cs="Calibri Light"/>
        </w:rPr>
        <w:t>zrównoważony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9F3E84" w:rsidRPr="00421E2E">
        <w:rPr>
          <w:rFonts w:ascii="Calibri Light" w:eastAsia="TimesNewRomanPSMT" w:hAnsi="Calibri Light" w:cs="Calibri Light"/>
        </w:rPr>
        <w:t>rozwój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9F3E84" w:rsidRPr="00421E2E">
        <w:rPr>
          <w:rFonts w:ascii="Calibri Light" w:eastAsia="TimesNewRomanPSMT" w:hAnsi="Calibri Light" w:cs="Calibri Light"/>
        </w:rPr>
        <w:t>obszarów</w:t>
      </w:r>
      <w:r w:rsidRPr="00421E2E">
        <w:rPr>
          <w:rFonts w:ascii="Calibri Light" w:eastAsia="TimesNewRomanPSMT" w:hAnsi="Calibri Light" w:cs="Calibri Light"/>
        </w:rPr>
        <w:t xml:space="preserve"> wiejskich i</w:t>
      </w:r>
      <w:r w:rsidR="009F3E84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realizację założeń II filaru </w:t>
      </w:r>
      <w:r w:rsidR="009F3E84" w:rsidRPr="00421E2E">
        <w:rPr>
          <w:rFonts w:ascii="Calibri Light" w:eastAsia="TimesNewRomanPSMT" w:hAnsi="Calibri Light" w:cs="Calibri Light"/>
        </w:rPr>
        <w:t>Wspólnej</w:t>
      </w:r>
      <w:r w:rsidRPr="00421E2E">
        <w:rPr>
          <w:rFonts w:ascii="Calibri Light" w:eastAsia="TimesNewRomanPSMT" w:hAnsi="Calibri Light" w:cs="Calibri Light"/>
        </w:rPr>
        <w:t xml:space="preserve"> Polityki Rolnej. Przyczynia się on do </w:t>
      </w:r>
      <w:r w:rsidR="009F3E84" w:rsidRPr="00421E2E">
        <w:rPr>
          <w:rFonts w:ascii="Calibri Light" w:eastAsia="TimesNewRomanPSMT" w:hAnsi="Calibri Light" w:cs="Calibri Light"/>
        </w:rPr>
        <w:t xml:space="preserve">zróżnicowania </w:t>
      </w:r>
      <w:r w:rsidRPr="00421E2E">
        <w:rPr>
          <w:rFonts w:ascii="Calibri Light" w:eastAsia="TimesNewRomanPSMT" w:hAnsi="Calibri Light" w:cs="Calibri Light"/>
        </w:rPr>
        <w:t xml:space="preserve">zatrudnienia na obszarach wiejskich tworząc na wsi pozarolnicze </w:t>
      </w:r>
      <w:r w:rsidR="009F3E84" w:rsidRPr="00421E2E">
        <w:rPr>
          <w:rFonts w:ascii="Calibri Light" w:eastAsia="TimesNewRomanPSMT" w:hAnsi="Calibri Light" w:cs="Calibri Light"/>
        </w:rPr>
        <w:t>źródła</w:t>
      </w:r>
      <w:r w:rsidRPr="00421E2E">
        <w:rPr>
          <w:rFonts w:ascii="Calibri Light" w:eastAsia="TimesNewRomanPSMT" w:hAnsi="Calibri Light" w:cs="Calibri Light"/>
        </w:rPr>
        <w:t xml:space="preserve"> utrzymania oraz</w:t>
      </w:r>
      <w:r w:rsidR="009F3E84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zwiększa dochody </w:t>
      </w:r>
      <w:r w:rsidR="009F3E84" w:rsidRPr="00421E2E">
        <w:rPr>
          <w:rFonts w:ascii="Calibri Light" w:eastAsia="TimesNewRomanPSMT" w:hAnsi="Calibri Light" w:cs="Calibri Light"/>
        </w:rPr>
        <w:t>producentów</w:t>
      </w:r>
      <w:r w:rsidRPr="00421E2E">
        <w:rPr>
          <w:rFonts w:ascii="Calibri Light" w:eastAsia="TimesNewRomanPSMT" w:hAnsi="Calibri Light" w:cs="Calibri Light"/>
        </w:rPr>
        <w:t xml:space="preserve"> rolnych.</w:t>
      </w:r>
    </w:p>
    <w:p w14:paraId="782EFAAA" w14:textId="77777777" w:rsidR="009F3E84" w:rsidRPr="00421E2E" w:rsidRDefault="009F3E8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3D5350AE" w14:textId="77777777" w:rsidR="009F3E84" w:rsidRPr="00421E2E" w:rsidRDefault="009F3E84" w:rsidP="00C4298E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3</w:t>
      </w:r>
    </w:p>
    <w:p w14:paraId="404B060B" w14:textId="77777777" w:rsidR="00AC635D" w:rsidRPr="00421E2E" w:rsidRDefault="009F3E8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S</w:t>
      </w:r>
      <w:r w:rsidR="00AC635D" w:rsidRPr="00421E2E">
        <w:rPr>
          <w:rFonts w:ascii="Calibri Light" w:eastAsia="TimesNewRomanPSMT" w:hAnsi="Calibri Light" w:cs="Calibri Light"/>
        </w:rPr>
        <w:t xml:space="preserve">ystem ochrony i promocji </w:t>
      </w:r>
      <w:r w:rsidRPr="00421E2E">
        <w:rPr>
          <w:rFonts w:ascii="Calibri Light" w:eastAsia="TimesNewRomanPSMT" w:hAnsi="Calibri Light" w:cs="Calibri Light"/>
        </w:rPr>
        <w:t xml:space="preserve">produktów </w:t>
      </w:r>
      <w:r w:rsidR="00AC635D" w:rsidRPr="00421E2E">
        <w:rPr>
          <w:rFonts w:ascii="Calibri Light" w:eastAsia="TimesNewRomanPSMT" w:hAnsi="Calibri Light" w:cs="Calibri Light"/>
        </w:rPr>
        <w:t xml:space="preserve">regionalnych i tradycyjnych </w:t>
      </w:r>
      <w:r w:rsidRPr="00421E2E">
        <w:rPr>
          <w:rFonts w:ascii="Calibri Light" w:eastAsia="TimesNewRomanPSMT" w:hAnsi="Calibri Light" w:cs="Calibri Light"/>
        </w:rPr>
        <w:t xml:space="preserve">zapobiega wyludnianiu się tych terenów, </w:t>
      </w:r>
      <w:r w:rsidR="00AC635D" w:rsidRPr="00421E2E">
        <w:rPr>
          <w:rFonts w:ascii="Calibri Light" w:eastAsia="TimesNewRomanPSMT" w:hAnsi="Calibri Light" w:cs="Calibri Light"/>
        </w:rPr>
        <w:t>chroni się także dziedzictwo kulturowe wsi, co w dużym stopniu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AC635D" w:rsidRPr="00421E2E">
        <w:rPr>
          <w:rFonts w:ascii="Calibri Light" w:eastAsia="TimesNewRomanPSMT" w:hAnsi="Calibri Light" w:cs="Calibri Light"/>
        </w:rPr>
        <w:t xml:space="preserve">przyczynia się do zwiększenia atrakcyjności </w:t>
      </w:r>
      <w:r w:rsidRPr="00421E2E">
        <w:rPr>
          <w:rFonts w:ascii="Calibri Light" w:eastAsia="TimesNewRomanPSMT" w:hAnsi="Calibri Light" w:cs="Calibri Light"/>
        </w:rPr>
        <w:t>terenów</w:t>
      </w:r>
      <w:r w:rsidR="00AC635D" w:rsidRPr="00421E2E">
        <w:rPr>
          <w:rFonts w:ascii="Calibri Light" w:eastAsia="TimesNewRomanPSMT" w:hAnsi="Calibri Light" w:cs="Calibri Light"/>
        </w:rPr>
        <w:t xml:space="preserve"> wiejskich i rozwoju agroturystyki i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AC635D" w:rsidRPr="00421E2E">
        <w:rPr>
          <w:rFonts w:ascii="Calibri Light" w:eastAsia="TimesNewRomanPSMT" w:hAnsi="Calibri Light" w:cs="Calibri Light"/>
        </w:rPr>
        <w:t>turystyki wiejskiej.</w:t>
      </w:r>
    </w:p>
    <w:p w14:paraId="19339DE1" w14:textId="77777777" w:rsidR="00EC31FC" w:rsidRPr="00421E2E" w:rsidRDefault="00EC31F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6C3C77F5" w14:textId="77777777" w:rsidR="00EC31FC" w:rsidRPr="00421E2E" w:rsidRDefault="00EC31FC" w:rsidP="00C4298E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4</w:t>
      </w:r>
    </w:p>
    <w:p w14:paraId="66D2ED2F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Realizowana w Unii Europejskiej polityka jakości daje także pewność konsumentom, że</w:t>
      </w:r>
      <w:r w:rsidR="00EC31FC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kupują oni żywność bardzo wysokiej jakości, </w:t>
      </w:r>
      <w:r w:rsidR="00EC31FC" w:rsidRPr="00421E2E">
        <w:rPr>
          <w:rFonts w:ascii="Calibri Light" w:eastAsia="TimesNewRomanPSMT" w:hAnsi="Calibri Light" w:cs="Calibri Light"/>
        </w:rPr>
        <w:t>która</w:t>
      </w:r>
      <w:r w:rsidRPr="00421E2E">
        <w:rPr>
          <w:rFonts w:ascii="Calibri Light" w:eastAsia="TimesNewRomanPSMT" w:hAnsi="Calibri Light" w:cs="Calibri Light"/>
        </w:rPr>
        <w:t xml:space="preserve"> jednocześnie charakteryzuje się</w:t>
      </w:r>
      <w:r w:rsidR="00EC31FC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wyjątkową, tradycyjną metodą produkcji. </w:t>
      </w:r>
      <w:r w:rsidR="00EC31FC" w:rsidRPr="00421E2E">
        <w:rPr>
          <w:rFonts w:ascii="Calibri Light" w:eastAsia="TimesNewRomanPSMT" w:hAnsi="Calibri Light" w:cs="Calibri Light"/>
        </w:rPr>
        <w:t xml:space="preserve">Kupujący </w:t>
      </w:r>
      <w:r w:rsidRPr="00421E2E">
        <w:rPr>
          <w:rFonts w:ascii="Calibri Light" w:eastAsia="TimesNewRomanPSMT" w:hAnsi="Calibri Light" w:cs="Calibri Light"/>
        </w:rPr>
        <w:t xml:space="preserve">oczekują </w:t>
      </w:r>
      <w:r w:rsidR="00EC31FC" w:rsidRPr="00421E2E">
        <w:rPr>
          <w:rFonts w:ascii="Calibri Light" w:eastAsia="TimesNewRomanPSMT" w:hAnsi="Calibri Light" w:cs="Calibri Light"/>
        </w:rPr>
        <w:t>pełnych</w:t>
      </w:r>
      <w:r w:rsidRPr="00421E2E">
        <w:rPr>
          <w:rFonts w:ascii="Calibri Light" w:eastAsia="TimesNewRomanPSMT" w:hAnsi="Calibri Light" w:cs="Calibri Light"/>
        </w:rPr>
        <w:t xml:space="preserve"> informacji</w:t>
      </w:r>
      <w:r w:rsidR="00EC31FC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na temat jakości i pochodzenia produktu rolnego lub artykułu spożywczego. Identyfikację i</w:t>
      </w:r>
      <w:r w:rsidR="00EC31FC" w:rsidRPr="00421E2E">
        <w:rPr>
          <w:rFonts w:ascii="Calibri Light" w:eastAsia="TimesNewRomanPSMT" w:hAnsi="Calibri Light" w:cs="Calibri Light"/>
        </w:rPr>
        <w:t xml:space="preserve"> wybór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EC31FC" w:rsidRPr="00421E2E">
        <w:rPr>
          <w:rFonts w:ascii="Calibri Light" w:eastAsia="TimesNewRomanPSMT" w:hAnsi="Calibri Light" w:cs="Calibri Light"/>
        </w:rPr>
        <w:t>poszczególnych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EC31FC" w:rsidRPr="00421E2E">
        <w:rPr>
          <w:rFonts w:ascii="Calibri Light" w:eastAsia="TimesNewRomanPSMT" w:hAnsi="Calibri Light" w:cs="Calibri Light"/>
        </w:rPr>
        <w:t>wyrobów</w:t>
      </w:r>
      <w:r w:rsidRPr="00421E2E">
        <w:rPr>
          <w:rFonts w:ascii="Calibri Light" w:eastAsia="TimesNewRomanPSMT" w:hAnsi="Calibri Light" w:cs="Calibri Light"/>
        </w:rPr>
        <w:t xml:space="preserve"> ułatwiają oznaczenia geograficzne, nazwy pochodzenia oraz</w:t>
      </w:r>
      <w:r w:rsidR="00EC31FC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świadectwa potwierdzające </w:t>
      </w:r>
      <w:r w:rsidR="00EC31FC" w:rsidRPr="00421E2E">
        <w:rPr>
          <w:rFonts w:ascii="Calibri Light" w:eastAsia="TimesNewRomanPSMT" w:hAnsi="Calibri Light" w:cs="Calibri Light"/>
        </w:rPr>
        <w:t>szczególny</w:t>
      </w:r>
      <w:r w:rsidRPr="00421E2E">
        <w:rPr>
          <w:rFonts w:ascii="Calibri Light" w:eastAsia="TimesNewRomanPSMT" w:hAnsi="Calibri Light" w:cs="Calibri Light"/>
        </w:rPr>
        <w:t xml:space="preserve"> charakter.</w:t>
      </w:r>
    </w:p>
    <w:p w14:paraId="44E21597" w14:textId="77777777" w:rsidR="00EC31FC" w:rsidRPr="00421E2E" w:rsidRDefault="00EC31F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</w:p>
    <w:p w14:paraId="306322D0" w14:textId="77777777" w:rsidR="00EC31FC" w:rsidRPr="00421E2E" w:rsidRDefault="00EC31FC" w:rsidP="00C4298E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5</w:t>
      </w:r>
    </w:p>
    <w:p w14:paraId="663B610C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  <w:r w:rsidRPr="00421E2E">
        <w:rPr>
          <w:rFonts w:ascii="Calibri Light" w:eastAsia="TimesNewRomanPSMT" w:hAnsi="Calibri Light" w:cs="Calibri Light"/>
          <w:b/>
          <w:bCs/>
        </w:rPr>
        <w:t>Ochrona</w:t>
      </w:r>
    </w:p>
    <w:p w14:paraId="0F07013F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Zarejestrowane nazwy podlegają bardzo szerokiej ochronie:</w:t>
      </w:r>
    </w:p>
    <w:p w14:paraId="1AC79958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Zabrania się posługiwania chronioną nazwą (zarejestrowaną jako Chroniona Nazwa</w:t>
      </w:r>
      <w:r w:rsidR="00964754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Pochodzenia lub Chronione Oznaczenie Geograficzne) nawet przy użyciu wyrażeń "w stylu",</w:t>
      </w:r>
      <w:r w:rsidR="00964754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"typu", "metodą", "imitacja". Zabronione są także wszelkie praktyki, </w:t>
      </w:r>
      <w:r w:rsidR="00964754" w:rsidRPr="00421E2E">
        <w:rPr>
          <w:rFonts w:ascii="Calibri Light" w:eastAsia="TimesNewRomanPSMT" w:hAnsi="Calibri Light" w:cs="Calibri Light"/>
        </w:rPr>
        <w:t>które</w:t>
      </w:r>
      <w:r w:rsidRPr="00421E2E">
        <w:rPr>
          <w:rFonts w:ascii="Calibri Light" w:eastAsia="TimesNewRomanPSMT" w:hAnsi="Calibri Light" w:cs="Calibri Light"/>
        </w:rPr>
        <w:t xml:space="preserve"> mogłyby</w:t>
      </w:r>
      <w:r w:rsidR="00964754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wprowadzić konsumenta w błąd co do pochodzenia, nazwy, czy wyjątkowych cech produktu.</w:t>
      </w:r>
    </w:p>
    <w:p w14:paraId="76527512" w14:textId="77777777" w:rsidR="00EF7169" w:rsidRPr="00421E2E" w:rsidRDefault="00EF7169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</w:p>
    <w:p w14:paraId="546224E8" w14:textId="77777777" w:rsidR="00964754" w:rsidRPr="00421E2E" w:rsidRDefault="00EF7169" w:rsidP="00C4298E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6</w:t>
      </w:r>
    </w:p>
    <w:p w14:paraId="542EAB60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 xml:space="preserve">Tylko produkty, </w:t>
      </w:r>
      <w:r w:rsidR="00EF7169" w:rsidRPr="00421E2E">
        <w:rPr>
          <w:rFonts w:ascii="Calibri Light" w:eastAsia="TimesNewRomanPSMT" w:hAnsi="Calibri Light" w:cs="Calibri Light"/>
        </w:rPr>
        <w:t>których</w:t>
      </w:r>
      <w:r w:rsidRPr="00421E2E">
        <w:rPr>
          <w:rFonts w:ascii="Calibri Light" w:eastAsia="TimesNewRomanPSMT" w:hAnsi="Calibri Light" w:cs="Calibri Light"/>
        </w:rPr>
        <w:t xml:space="preserve"> nazwy zostały zarejestrowane mają prawo używania symbolu</w:t>
      </w:r>
      <w:r w:rsidR="00EF716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Chronionej Nazwy Pochodzenia, Chronionego Oznaczenia Geograficznego lub</w:t>
      </w:r>
      <w:r w:rsidR="00EF716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Gwarantowanej Tradycyjnej Specjalności i mogą być opatrzone tymi znakami graficznymi.</w:t>
      </w:r>
      <w:r w:rsidR="00EF716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Znaki te nie tylko chronią </w:t>
      </w:r>
      <w:r w:rsidR="00EF7169" w:rsidRPr="00421E2E">
        <w:rPr>
          <w:rFonts w:ascii="Calibri Light" w:eastAsia="TimesNewRomanPSMT" w:hAnsi="Calibri Light" w:cs="Calibri Light"/>
        </w:rPr>
        <w:t>producentów</w:t>
      </w:r>
      <w:r w:rsidRPr="00421E2E">
        <w:rPr>
          <w:rFonts w:ascii="Calibri Light" w:eastAsia="TimesNewRomanPSMT" w:hAnsi="Calibri Light" w:cs="Calibri Light"/>
        </w:rPr>
        <w:t xml:space="preserve"> przed nieuczciwą konkurencją, ale zwiększają także</w:t>
      </w:r>
      <w:r w:rsidR="00EF716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wiarygodność </w:t>
      </w:r>
      <w:r w:rsidR="00EF7169" w:rsidRPr="00421E2E">
        <w:rPr>
          <w:rFonts w:ascii="Calibri Light" w:eastAsia="TimesNewRomanPSMT" w:hAnsi="Calibri Light" w:cs="Calibri Light"/>
        </w:rPr>
        <w:t>produktów</w:t>
      </w:r>
      <w:r w:rsidRPr="00421E2E">
        <w:rPr>
          <w:rFonts w:ascii="Calibri Light" w:eastAsia="TimesNewRomanPSMT" w:hAnsi="Calibri Light" w:cs="Calibri Light"/>
        </w:rPr>
        <w:t xml:space="preserve"> w oczach </w:t>
      </w:r>
      <w:r w:rsidR="00EF7169" w:rsidRPr="00421E2E">
        <w:rPr>
          <w:rFonts w:ascii="Calibri Light" w:eastAsia="TimesNewRomanPSMT" w:hAnsi="Calibri Light" w:cs="Calibri Light"/>
        </w:rPr>
        <w:t>konsumentów</w:t>
      </w:r>
      <w:r w:rsidRPr="00421E2E">
        <w:rPr>
          <w:rFonts w:ascii="Calibri Light" w:eastAsia="TimesNewRomanPSMT" w:hAnsi="Calibri Light" w:cs="Calibri Light"/>
        </w:rPr>
        <w:t>.</w:t>
      </w:r>
    </w:p>
    <w:p w14:paraId="1D716C93" w14:textId="77777777" w:rsidR="00EF7169" w:rsidRPr="00421E2E" w:rsidRDefault="00EF7169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235F100E" w14:textId="77777777" w:rsidR="009016CA" w:rsidRPr="00421E2E" w:rsidRDefault="009016CA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10F7BBF6" w14:textId="77777777" w:rsidR="00EF7169" w:rsidRPr="00421E2E" w:rsidRDefault="00EF7169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0AF27BCD" w14:textId="77777777" w:rsidR="00C4298E" w:rsidRPr="00421E2E" w:rsidRDefault="00C4298E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</w:p>
    <w:p w14:paraId="13841A21" w14:textId="77777777" w:rsidR="00C4298E" w:rsidRPr="00421E2E" w:rsidRDefault="00C4298E" w:rsidP="00C4298E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7</w:t>
      </w:r>
    </w:p>
    <w:p w14:paraId="4DEB0F5F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  <w:r w:rsidRPr="00421E2E">
        <w:rPr>
          <w:rFonts w:ascii="Calibri Light" w:eastAsia="TimesNewRomanPSMT" w:hAnsi="Calibri Light" w:cs="Calibri Light"/>
          <w:b/>
          <w:bCs/>
        </w:rPr>
        <w:t>Promocja</w:t>
      </w:r>
    </w:p>
    <w:p w14:paraId="4DB98FDE" w14:textId="77777777" w:rsidR="00C4298E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Symbole</w:t>
      </w:r>
      <w:r w:rsidR="00C4298E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Chronionej Nazwy Pochodzenia, Chronionego Oznaczenia Geograficznego i Gwarantowanej</w:t>
      </w:r>
      <w:r w:rsidR="00C4298E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Tradycyjnej Specjalności są w Unii Europejskiej postrzegane jako gwarancja tradycji i</w:t>
      </w:r>
      <w:r w:rsidR="00C4298E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jakości. Sondaże potwierdzają, że konsumenci europejscy kupując produkty opatrzone</w:t>
      </w:r>
      <w:r w:rsidR="00C4298E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charakterystyczną unijną symboliką są skłonni zapłacić więcej niż za towary tej samej</w:t>
      </w:r>
      <w:r w:rsidR="00C4298E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kategorii, ale bez specjalnego oznaczenia. </w:t>
      </w:r>
    </w:p>
    <w:p w14:paraId="62D1281D" w14:textId="77777777" w:rsidR="00C4298E" w:rsidRPr="00421E2E" w:rsidRDefault="00C4298E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</w:p>
    <w:p w14:paraId="0CFCD307" w14:textId="77777777" w:rsidR="00C4298E" w:rsidRPr="00421E2E" w:rsidRDefault="00C4298E" w:rsidP="00C4298E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8</w:t>
      </w:r>
    </w:p>
    <w:p w14:paraId="5A387BFF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  <w:r w:rsidRPr="00421E2E">
        <w:rPr>
          <w:rFonts w:ascii="Calibri Light" w:eastAsia="TimesNewRomanPSMT" w:hAnsi="Calibri Light" w:cs="Calibri Light"/>
          <w:b/>
          <w:bCs/>
        </w:rPr>
        <w:t>Unijne regulacje i cele ich funkcjonowania</w:t>
      </w:r>
    </w:p>
    <w:p w14:paraId="43F9D847" w14:textId="77777777" w:rsidR="00C4298E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 xml:space="preserve">Zagadnienia związane z ochroną </w:t>
      </w:r>
      <w:r w:rsidR="00C4298E" w:rsidRPr="00421E2E">
        <w:rPr>
          <w:rFonts w:ascii="Calibri Light" w:eastAsia="TimesNewRomanPSMT" w:hAnsi="Calibri Light" w:cs="Calibri Light"/>
        </w:rPr>
        <w:t>produktów</w:t>
      </w:r>
      <w:r w:rsidRPr="00421E2E">
        <w:rPr>
          <w:rFonts w:ascii="Calibri Light" w:eastAsia="TimesNewRomanPSMT" w:hAnsi="Calibri Light" w:cs="Calibri Light"/>
        </w:rPr>
        <w:t xml:space="preserve"> regionalnych i wytwarzanych tradycyjnymi</w:t>
      </w:r>
      <w:r w:rsidR="00C4298E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metodami określone są w prawie Unii Europejskiej w rozporządzeniu Rady (WE) nr</w:t>
      </w:r>
      <w:r w:rsidR="00C4298E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509/2006 z dnia 20 marca w sprawie </w:t>
      </w:r>
      <w:r w:rsidR="00C4298E" w:rsidRPr="00421E2E">
        <w:rPr>
          <w:rFonts w:ascii="Calibri Light" w:eastAsia="TimesNewRomanPSMT" w:hAnsi="Calibri Light" w:cs="Calibri Light"/>
        </w:rPr>
        <w:t>produktów</w:t>
      </w:r>
      <w:r w:rsidRPr="00421E2E">
        <w:rPr>
          <w:rFonts w:ascii="Calibri Light" w:eastAsia="TimesNewRomanPSMT" w:hAnsi="Calibri Light" w:cs="Calibri Light"/>
        </w:rPr>
        <w:t xml:space="preserve"> rolnych i </w:t>
      </w:r>
      <w:r w:rsidR="00C4298E" w:rsidRPr="00421E2E">
        <w:rPr>
          <w:rFonts w:ascii="Calibri Light" w:eastAsia="TimesNewRomanPSMT" w:hAnsi="Calibri Light" w:cs="Calibri Light"/>
        </w:rPr>
        <w:t>środków</w:t>
      </w:r>
      <w:r w:rsidRPr="00421E2E">
        <w:rPr>
          <w:rFonts w:ascii="Calibri Light" w:eastAsia="TimesNewRomanPSMT" w:hAnsi="Calibri Light" w:cs="Calibri Light"/>
        </w:rPr>
        <w:t xml:space="preserve"> spożywczych będących</w:t>
      </w:r>
      <w:r w:rsidR="00C4298E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gwarantowanymi tradycyjnymi specjalnościami oraz w rozporządzenia Rady (WE) nr</w:t>
      </w:r>
      <w:r w:rsidR="00C4298E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510/2006 z dnia 20 marca w sprawie ochrony oznaczeń geograficznych i nazw pochodzenia</w:t>
      </w:r>
      <w:r w:rsidR="00C4298E" w:rsidRPr="00421E2E">
        <w:rPr>
          <w:rFonts w:ascii="Calibri Light" w:eastAsia="TimesNewRomanPSMT" w:hAnsi="Calibri Light" w:cs="Calibri Light"/>
        </w:rPr>
        <w:t xml:space="preserve"> produktów</w:t>
      </w:r>
      <w:r w:rsidRPr="00421E2E">
        <w:rPr>
          <w:rFonts w:ascii="Calibri Light" w:eastAsia="TimesNewRomanPSMT" w:hAnsi="Calibri Light" w:cs="Calibri Light"/>
        </w:rPr>
        <w:t xml:space="preserve"> rolnych i </w:t>
      </w:r>
      <w:r w:rsidR="00C4298E" w:rsidRPr="00421E2E">
        <w:rPr>
          <w:rFonts w:ascii="Calibri Light" w:eastAsia="TimesNewRomanPSMT" w:hAnsi="Calibri Light" w:cs="Calibri Light"/>
        </w:rPr>
        <w:t>środków</w:t>
      </w:r>
      <w:r w:rsidRPr="00421E2E">
        <w:rPr>
          <w:rFonts w:ascii="Calibri Light" w:eastAsia="TimesNewRomanPSMT" w:hAnsi="Calibri Light" w:cs="Calibri Light"/>
        </w:rPr>
        <w:t xml:space="preserve"> spożywczych.</w:t>
      </w:r>
    </w:p>
    <w:p w14:paraId="62EAF22F" w14:textId="77777777" w:rsidR="00C4298E" w:rsidRPr="00421E2E" w:rsidRDefault="00C4298E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</w:p>
    <w:p w14:paraId="6A59DF78" w14:textId="77777777" w:rsidR="00C4298E" w:rsidRPr="00421E2E" w:rsidRDefault="00C4298E" w:rsidP="00C4298E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9</w:t>
      </w:r>
    </w:p>
    <w:p w14:paraId="14DEFC1A" w14:textId="77777777" w:rsidR="00AC635D" w:rsidRPr="00421E2E" w:rsidRDefault="00C4298E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  <w:r w:rsidRPr="00421E2E">
        <w:rPr>
          <w:rFonts w:ascii="Calibri Light" w:eastAsia="TimesNewRomanPSMT" w:hAnsi="Calibri Light" w:cs="Calibri Light"/>
          <w:b/>
          <w:bCs/>
        </w:rPr>
        <w:t xml:space="preserve">Oznakowanie </w:t>
      </w:r>
      <w:r w:rsidR="00AC635D" w:rsidRPr="00421E2E">
        <w:rPr>
          <w:rFonts w:ascii="Calibri Light" w:eastAsia="TimesNewRomanPSMT" w:hAnsi="Calibri Light" w:cs="Calibri Light"/>
          <w:b/>
          <w:bCs/>
        </w:rPr>
        <w:t>produktów regionalnych i tradycyjnych</w:t>
      </w:r>
    </w:p>
    <w:p w14:paraId="497A2E70" w14:textId="77777777" w:rsidR="00C4298E" w:rsidRPr="00421E2E" w:rsidRDefault="00C4298E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6F5452FB" w14:textId="77777777" w:rsidR="00C4298E" w:rsidRPr="00421E2E" w:rsidRDefault="00C4298E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  <w:r w:rsidRPr="00421E2E">
        <w:rPr>
          <w:rFonts w:ascii="Calibri Light" w:hAnsi="Calibri Light" w:cs="Calibri Light"/>
          <w:noProof/>
          <w:lang w:eastAsia="pl-PL"/>
        </w:rPr>
        <w:drawing>
          <wp:inline distT="0" distB="0" distL="0" distR="0" wp14:anchorId="7D3CE2EB" wp14:editId="23DA48E2">
            <wp:extent cx="1316476" cy="1317686"/>
            <wp:effectExtent l="0" t="0" r="0" b="0"/>
            <wp:docPr id="12" name="Obraz 12" descr="http://potrawyregionalne.pl/media/Image/chronioneue/pdo_chnp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otrawyregionalne.pl/media/Image/chronioneue/pdo_chnp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087"/>
                    <a:stretch/>
                  </pic:blipFill>
                  <pic:spPr bwMode="auto">
                    <a:xfrm>
                      <a:off x="0" y="0"/>
                      <a:ext cx="1344689" cy="134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004E4A" w14:textId="77777777" w:rsidR="00900D7B" w:rsidRPr="00421E2E" w:rsidRDefault="00C4298E" w:rsidP="001D3190">
      <w:pPr>
        <w:pStyle w:val="Akapitzlist"/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alibri Light" w:eastAsia="Times New Roman" w:hAnsi="Calibri Light" w:cs="Calibri Light"/>
          <w:lang w:eastAsia="pl-PL"/>
        </w:rPr>
      </w:pPr>
      <w:r w:rsidRPr="00421E2E">
        <w:rPr>
          <w:rFonts w:ascii="Calibri Light" w:eastAsia="Times New Roman" w:hAnsi="Calibri Light" w:cs="Calibri Light"/>
          <w:b/>
          <w:bCs/>
          <w:lang w:eastAsia="pl-PL"/>
        </w:rPr>
        <w:t>Chroniona Nazwa Pochodzenia</w:t>
      </w:r>
      <w:r w:rsidR="00900D7B" w:rsidRPr="00421E2E">
        <w:rPr>
          <w:rFonts w:ascii="Calibri Light" w:eastAsia="Times New Roman" w:hAnsi="Calibri Light" w:cs="Calibri Light"/>
          <w:b/>
          <w:bCs/>
          <w:lang w:eastAsia="pl-PL"/>
        </w:rPr>
        <w:t xml:space="preserve"> </w:t>
      </w:r>
      <w:r w:rsidRPr="00421E2E">
        <w:rPr>
          <w:rFonts w:ascii="Calibri Light" w:eastAsia="Times New Roman" w:hAnsi="Calibri Light" w:cs="Calibri Light"/>
          <w:lang w:eastAsia="pl-PL"/>
        </w:rPr>
        <w:t>oznacza</w:t>
      </w:r>
      <w:r w:rsidR="00900D7B" w:rsidRPr="00421E2E">
        <w:rPr>
          <w:rFonts w:ascii="Calibri Light" w:eastAsia="Times New Roman" w:hAnsi="Calibri Light" w:cs="Calibri Light"/>
          <w:lang w:eastAsia="pl-PL"/>
        </w:rPr>
        <w:t xml:space="preserve"> nazwę produktu, pochodzącego z </w:t>
      </w:r>
      <w:r w:rsidRPr="00421E2E">
        <w:rPr>
          <w:rFonts w:ascii="Calibri Light" w:eastAsia="Times New Roman" w:hAnsi="Calibri Light" w:cs="Calibri Light"/>
          <w:lang w:eastAsia="pl-PL"/>
        </w:rPr>
        <w:t>określonego regionu, miejsca lub kraju. Jakość lub cechy charakterystyczne tego produktu są wynikiem oddziaływania środowiska geograficznego, na które składają się zarówno czy</w:t>
      </w:r>
      <w:r w:rsidR="00900D7B" w:rsidRPr="00421E2E">
        <w:rPr>
          <w:rFonts w:ascii="Calibri Light" w:eastAsia="Times New Roman" w:hAnsi="Calibri Light" w:cs="Calibri Light"/>
          <w:lang w:eastAsia="pl-PL"/>
        </w:rPr>
        <w:t xml:space="preserve">nniki naturalne, jak i </w:t>
      </w:r>
      <w:r w:rsidRPr="00421E2E">
        <w:rPr>
          <w:rFonts w:ascii="Calibri Light" w:eastAsia="Times New Roman" w:hAnsi="Calibri Light" w:cs="Calibri Light"/>
          <w:lang w:eastAsia="pl-PL"/>
        </w:rPr>
        <w:t>ludzkie. Chroniona Nazwa Pochodzenia odnosi się do obszaru geograficznego, na którym odbywają się wszystkie etapy produkcji danego wyrobu.</w:t>
      </w:r>
    </w:p>
    <w:p w14:paraId="53C81DF6" w14:textId="77777777" w:rsidR="00900D7B" w:rsidRPr="00421E2E" w:rsidRDefault="00900D7B" w:rsidP="00900D7B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Calibri Light" w:eastAsia="Times New Roman" w:hAnsi="Calibri Light" w:cs="Calibri Light"/>
          <w:lang w:eastAsia="pl-PL"/>
        </w:rPr>
      </w:pPr>
    </w:p>
    <w:p w14:paraId="3F323F3C" w14:textId="77777777" w:rsidR="00900D7B" w:rsidRPr="00421E2E" w:rsidRDefault="00900D7B" w:rsidP="00900D7B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10</w:t>
      </w:r>
    </w:p>
    <w:p w14:paraId="05B0A49C" w14:textId="77777777" w:rsidR="00C4298E" w:rsidRPr="00421E2E" w:rsidRDefault="00C4298E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noProof/>
          <w:lang w:eastAsia="pl-PL"/>
        </w:rPr>
        <w:drawing>
          <wp:inline distT="0" distB="0" distL="0" distR="0" wp14:anchorId="082AD528" wp14:editId="6E4004D8">
            <wp:extent cx="1369942" cy="1371600"/>
            <wp:effectExtent l="0" t="0" r="1905" b="0"/>
            <wp:docPr id="9" name="Obraz 9" descr="http://potrawyregionalne.pl/media/Image/chronioneue/pgi_cho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otrawyregionalne.pl/media/Image/chronioneue/pgi_chog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50085"/>
                    <a:stretch/>
                  </pic:blipFill>
                  <pic:spPr bwMode="auto">
                    <a:xfrm>
                      <a:off x="0" y="0"/>
                      <a:ext cx="1411916" cy="141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A7B6E8" w14:textId="77777777" w:rsidR="00C4298E" w:rsidRPr="00421E2E" w:rsidRDefault="00C4298E" w:rsidP="00C4298E">
      <w:pPr>
        <w:shd w:val="clear" w:color="auto" w:fill="FFFFFF"/>
        <w:spacing w:after="0" w:line="240" w:lineRule="auto"/>
        <w:jc w:val="both"/>
        <w:rPr>
          <w:rFonts w:ascii="Calibri Light" w:eastAsia="Times New Roman" w:hAnsi="Calibri Light" w:cs="Calibri Light"/>
          <w:b/>
          <w:bCs/>
          <w:lang w:eastAsia="pl-PL"/>
        </w:rPr>
      </w:pPr>
    </w:p>
    <w:p w14:paraId="1120D201" w14:textId="77777777" w:rsidR="00C4298E" w:rsidRPr="00421E2E" w:rsidRDefault="00C4298E" w:rsidP="001D3190">
      <w:pPr>
        <w:pStyle w:val="Akapitzlist"/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Calibri Light" w:eastAsia="Times New Roman" w:hAnsi="Calibri Light" w:cs="Calibri Light"/>
          <w:color w:val="1F1A17"/>
          <w:lang w:eastAsia="pl-PL"/>
        </w:rPr>
      </w:pPr>
      <w:r w:rsidRPr="00421E2E">
        <w:rPr>
          <w:rFonts w:ascii="Calibri Light" w:eastAsia="Times New Roman" w:hAnsi="Calibri Light" w:cs="Calibri Light"/>
          <w:b/>
          <w:bCs/>
          <w:lang w:eastAsia="pl-PL"/>
        </w:rPr>
        <w:lastRenderedPageBreak/>
        <w:t>Ch</w:t>
      </w:r>
      <w:r w:rsidR="00900D7B" w:rsidRPr="00421E2E">
        <w:rPr>
          <w:rFonts w:ascii="Calibri Light" w:eastAsia="Times New Roman" w:hAnsi="Calibri Light" w:cs="Calibri Light"/>
          <w:b/>
          <w:bCs/>
          <w:lang w:eastAsia="pl-PL"/>
        </w:rPr>
        <w:t xml:space="preserve">ronione Oznaczenie Geograficzne </w:t>
      </w:r>
      <w:r w:rsidRPr="00421E2E">
        <w:rPr>
          <w:rFonts w:ascii="Calibri Light" w:eastAsia="Times New Roman" w:hAnsi="Calibri Light" w:cs="Calibri Light"/>
          <w:lang w:eastAsia="pl-PL"/>
        </w:rPr>
        <w:t>oznacza</w:t>
      </w:r>
      <w:r w:rsidR="00900D7B" w:rsidRPr="00421E2E">
        <w:rPr>
          <w:rFonts w:ascii="Calibri Light" w:eastAsia="Times New Roman" w:hAnsi="Calibri Light" w:cs="Calibri Light"/>
          <w:lang w:eastAsia="pl-PL"/>
        </w:rPr>
        <w:t xml:space="preserve"> nazwę produktu, pochodzącego z </w:t>
      </w:r>
      <w:r w:rsidRPr="00421E2E">
        <w:rPr>
          <w:rFonts w:ascii="Calibri Light" w:eastAsia="Times New Roman" w:hAnsi="Calibri Light" w:cs="Calibri Light"/>
          <w:lang w:eastAsia="pl-PL"/>
        </w:rPr>
        <w:t xml:space="preserve">określonego regionu, miejsca lub </w:t>
      </w:r>
      <w:r w:rsidRPr="00421E2E">
        <w:rPr>
          <w:rFonts w:ascii="Calibri Light" w:eastAsia="Times New Roman" w:hAnsi="Calibri Light" w:cs="Calibri Light"/>
          <w:color w:val="1F1A17"/>
          <w:lang w:eastAsia="pl-PL"/>
        </w:rPr>
        <w:t>kraju, którego jakość, renoma lub inne cechy charakterystyczne są wynikiem danego pochodzenia geograficznego.</w:t>
      </w:r>
      <w:r w:rsidR="00900D7B" w:rsidRPr="00421E2E">
        <w:rPr>
          <w:rFonts w:ascii="Calibri Light" w:eastAsia="Times New Roman" w:hAnsi="Calibri Light" w:cs="Calibri Light"/>
          <w:color w:val="1F1A17"/>
          <w:lang w:eastAsia="pl-PL"/>
        </w:rPr>
        <w:t xml:space="preserve"> </w:t>
      </w:r>
      <w:r w:rsidRPr="00421E2E">
        <w:rPr>
          <w:rFonts w:ascii="Calibri Light" w:eastAsia="Times New Roman" w:hAnsi="Calibri Light" w:cs="Calibri Light"/>
          <w:color w:val="1F1A17"/>
          <w:lang w:eastAsia="pl-PL"/>
        </w:rPr>
        <w:t>Chronione Oznaczenie Geograficzne odnosi się do obszaru geograficznego, na którym</w:t>
      </w:r>
      <w:r w:rsidR="00900D7B" w:rsidRPr="00421E2E">
        <w:rPr>
          <w:rFonts w:ascii="Calibri Light" w:eastAsia="Times New Roman" w:hAnsi="Calibri Light" w:cs="Calibri Light"/>
          <w:color w:val="1F1A17"/>
          <w:lang w:eastAsia="pl-PL"/>
        </w:rPr>
        <w:t xml:space="preserve"> odbywa się co najmniej jeden z </w:t>
      </w:r>
      <w:r w:rsidRPr="00421E2E">
        <w:rPr>
          <w:rFonts w:ascii="Calibri Light" w:eastAsia="Times New Roman" w:hAnsi="Calibri Light" w:cs="Calibri Light"/>
          <w:color w:val="1F1A17"/>
          <w:lang w:eastAsia="pl-PL"/>
        </w:rPr>
        <w:t>etapów produkcji danego wyrobu</w:t>
      </w:r>
      <w:r w:rsidR="00900D7B" w:rsidRPr="00421E2E">
        <w:rPr>
          <w:rFonts w:ascii="Calibri Light" w:eastAsia="Times New Roman" w:hAnsi="Calibri Light" w:cs="Calibri Light"/>
          <w:color w:val="1F1A17"/>
          <w:lang w:eastAsia="pl-PL"/>
        </w:rPr>
        <w:t>.</w:t>
      </w:r>
    </w:p>
    <w:p w14:paraId="33251D2C" w14:textId="77777777" w:rsidR="00C4298E" w:rsidRPr="00421E2E" w:rsidRDefault="00C4298E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31DCEC4A" w14:textId="77777777" w:rsidR="00900D7B" w:rsidRPr="00421E2E" w:rsidRDefault="00900D7B" w:rsidP="00900D7B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11</w:t>
      </w:r>
    </w:p>
    <w:p w14:paraId="03619B6B" w14:textId="77777777" w:rsidR="00C4298E" w:rsidRPr="00421E2E" w:rsidRDefault="00C4298E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noProof/>
          <w:lang w:eastAsia="pl-PL"/>
        </w:rPr>
        <w:drawing>
          <wp:inline distT="0" distB="0" distL="0" distR="0" wp14:anchorId="2906BDD8" wp14:editId="02ADC630">
            <wp:extent cx="1435768" cy="1428041"/>
            <wp:effectExtent l="0" t="0" r="0" b="1270"/>
            <wp:docPr id="11" name="Obraz 11" descr="http://potrawyregionalne.pl/media/Image/chronioneue/tsg_gts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trawyregionalne.pl/media/Image/chronioneue/tsg_gts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755"/>
                    <a:stretch/>
                  </pic:blipFill>
                  <pic:spPr bwMode="auto">
                    <a:xfrm>
                      <a:off x="0" y="0"/>
                      <a:ext cx="1451840" cy="1444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9404C1" w14:textId="77777777" w:rsidR="00C4298E" w:rsidRPr="00421E2E" w:rsidRDefault="00C4298E" w:rsidP="001D3190">
      <w:pPr>
        <w:pStyle w:val="Akapitzlist"/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Calibri Light" w:eastAsia="Times New Roman" w:hAnsi="Calibri Light" w:cs="Calibri Light"/>
          <w:color w:val="1F1A17"/>
          <w:lang w:eastAsia="pl-PL"/>
        </w:rPr>
      </w:pPr>
      <w:r w:rsidRPr="00421E2E">
        <w:rPr>
          <w:rFonts w:ascii="Calibri Light" w:eastAsia="Times New Roman" w:hAnsi="Calibri Light" w:cs="Calibri Light"/>
          <w:b/>
          <w:bCs/>
          <w:lang w:eastAsia="pl-PL"/>
        </w:rPr>
        <w:t>Gwarantowana Tradycyjna Specjalność</w:t>
      </w:r>
      <w:r w:rsidR="00900D7B" w:rsidRPr="00421E2E">
        <w:rPr>
          <w:rFonts w:ascii="Calibri Light" w:eastAsia="Times New Roman" w:hAnsi="Calibri Light" w:cs="Calibri Light"/>
          <w:b/>
          <w:bCs/>
          <w:lang w:eastAsia="pl-PL"/>
        </w:rPr>
        <w:t xml:space="preserve"> </w:t>
      </w:r>
      <w:r w:rsidRPr="00421E2E">
        <w:rPr>
          <w:rFonts w:ascii="Calibri Light" w:eastAsia="Times New Roman" w:hAnsi="Calibri Light" w:cs="Calibri Light"/>
          <w:lang w:eastAsia="pl-PL"/>
        </w:rPr>
        <w:t>oznacza produkt</w:t>
      </w:r>
      <w:r w:rsidRPr="00421E2E">
        <w:rPr>
          <w:rFonts w:ascii="Calibri Light" w:eastAsia="Times New Roman" w:hAnsi="Calibri Light" w:cs="Calibri Light"/>
          <w:color w:val="1F1A17"/>
          <w:lang w:eastAsia="pl-PL"/>
        </w:rPr>
        <w:t>, który posiada specyficzny charakter odróżniający go od podobnych produktów należących do tej samej kategorii oraz udokumentowaną co najmniej dw</w:t>
      </w:r>
      <w:r w:rsidR="00900D7B" w:rsidRPr="00421E2E">
        <w:rPr>
          <w:rFonts w:ascii="Calibri Light" w:eastAsia="Times New Roman" w:hAnsi="Calibri Light" w:cs="Calibri Light"/>
          <w:color w:val="1F1A17"/>
          <w:lang w:eastAsia="pl-PL"/>
        </w:rPr>
        <w:t xml:space="preserve">udziestopięcioletnią tradycję i </w:t>
      </w:r>
      <w:r w:rsidRPr="00421E2E">
        <w:rPr>
          <w:rFonts w:ascii="Calibri Light" w:eastAsia="Times New Roman" w:hAnsi="Calibri Light" w:cs="Calibri Light"/>
          <w:color w:val="1F1A17"/>
          <w:lang w:eastAsia="pl-PL"/>
        </w:rPr>
        <w:t>historię jego wytwarzania.</w:t>
      </w:r>
      <w:r w:rsidR="00900D7B" w:rsidRPr="00421E2E">
        <w:rPr>
          <w:rFonts w:ascii="Calibri Light" w:eastAsia="Times New Roman" w:hAnsi="Calibri Light" w:cs="Calibri Light"/>
          <w:color w:val="1F1A17"/>
          <w:lang w:eastAsia="pl-PL"/>
        </w:rPr>
        <w:t xml:space="preserve"> </w:t>
      </w:r>
      <w:r w:rsidRPr="00421E2E">
        <w:rPr>
          <w:rFonts w:ascii="Calibri Light" w:eastAsia="Times New Roman" w:hAnsi="Calibri Light" w:cs="Calibri Light"/>
          <w:color w:val="1F1A17"/>
          <w:lang w:eastAsia="pl-PL"/>
        </w:rPr>
        <w:t>Na</w:t>
      </w:r>
      <w:r w:rsidR="00900D7B" w:rsidRPr="00421E2E">
        <w:rPr>
          <w:rFonts w:ascii="Calibri Light" w:eastAsia="Times New Roman" w:hAnsi="Calibri Light" w:cs="Calibri Light"/>
          <w:color w:val="1F1A17"/>
          <w:lang w:eastAsia="pl-PL"/>
        </w:rPr>
        <w:t xml:space="preserve">zwa produktu powinna być sama w </w:t>
      </w:r>
      <w:r w:rsidRPr="00421E2E">
        <w:rPr>
          <w:rFonts w:ascii="Calibri Light" w:eastAsia="Times New Roman" w:hAnsi="Calibri Light" w:cs="Calibri Light"/>
          <w:color w:val="1F1A17"/>
          <w:lang w:eastAsia="pl-PL"/>
        </w:rPr>
        <w:t>sobie specyficzna albo odnosić się do specyficznych cech produktu.</w:t>
      </w:r>
    </w:p>
    <w:p w14:paraId="13873263" w14:textId="77777777" w:rsidR="00C4298E" w:rsidRPr="00421E2E" w:rsidRDefault="00C4298E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44A4C460" w14:textId="77777777" w:rsidR="00900D7B" w:rsidRPr="00421E2E" w:rsidRDefault="00900D7B" w:rsidP="00900D7B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12</w:t>
      </w:r>
    </w:p>
    <w:p w14:paraId="000E6A80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Przykładowa wizualizacja produkt</w:t>
      </w:r>
      <w:r w:rsidR="001D3190" w:rsidRPr="00421E2E">
        <w:rPr>
          <w:rFonts w:ascii="Calibri Light" w:eastAsia="TimesNewRomanPSMT" w:hAnsi="Calibri Light" w:cs="Calibri Light"/>
        </w:rPr>
        <w:t>ów</w:t>
      </w:r>
      <w:r w:rsidRPr="00421E2E">
        <w:rPr>
          <w:rFonts w:ascii="Calibri Light" w:eastAsia="TimesNewRomanPSMT" w:hAnsi="Calibri Light" w:cs="Calibri Light"/>
        </w:rPr>
        <w:t xml:space="preserve"> zarejestrowanego na Liście </w:t>
      </w:r>
      <w:r w:rsidR="00900D7B" w:rsidRPr="00421E2E">
        <w:rPr>
          <w:rFonts w:ascii="Calibri Light" w:eastAsia="TimesNewRomanPSMT" w:hAnsi="Calibri Light" w:cs="Calibri Light"/>
        </w:rPr>
        <w:t>produktów</w:t>
      </w:r>
      <w:r w:rsidRPr="00421E2E">
        <w:rPr>
          <w:rFonts w:ascii="Calibri Light" w:eastAsia="TimesNewRomanPSMT" w:hAnsi="Calibri Light" w:cs="Calibri Light"/>
        </w:rPr>
        <w:t xml:space="preserve"> Tradycyjnych:</w:t>
      </w:r>
    </w:p>
    <w:p w14:paraId="441858E3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W dniu 28 grudnia 2005 roku został wpisany w kategorii</w:t>
      </w:r>
      <w:r w:rsidR="00804811" w:rsidRPr="00421E2E">
        <w:rPr>
          <w:rFonts w:ascii="Calibri Light" w:eastAsia="TimesNewRomanPSMT" w:hAnsi="Calibri Light" w:cs="Calibri Light"/>
        </w:rPr>
        <w:t xml:space="preserve"> Miody: </w:t>
      </w:r>
      <w:r w:rsidR="00900D7B" w:rsidRPr="00421E2E">
        <w:rPr>
          <w:rFonts w:ascii="Calibri Light" w:eastAsia="TimesNewRomanPSMT" w:hAnsi="Calibri Light" w:cs="Calibri Light"/>
          <w:b/>
        </w:rPr>
        <w:t>Lipiec białowieski</w:t>
      </w:r>
      <w:r w:rsidRPr="00421E2E">
        <w:rPr>
          <w:rFonts w:ascii="Calibri Light" w:eastAsia="TimesNewRomanPSMT" w:hAnsi="Calibri Light" w:cs="Calibri Light"/>
        </w:rPr>
        <w:t xml:space="preserve"> (woj. podlaskie)</w:t>
      </w:r>
      <w:r w:rsidR="001D3190" w:rsidRPr="00421E2E">
        <w:rPr>
          <w:rFonts w:ascii="Calibri Light" w:eastAsia="TimesNewRomanPSMT" w:hAnsi="Calibri Light" w:cs="Calibri Light"/>
        </w:rPr>
        <w:t>.</w:t>
      </w:r>
    </w:p>
    <w:p w14:paraId="7516D2A1" w14:textId="77777777" w:rsidR="00AC635D" w:rsidRPr="00421E2E" w:rsidRDefault="00AC635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  <w:r w:rsidRPr="00421E2E">
        <w:rPr>
          <w:rFonts w:ascii="Calibri Light" w:eastAsia="TimesNewRomanPSMT" w:hAnsi="Calibri Light" w:cs="Calibri Light"/>
          <w:b/>
          <w:bCs/>
          <w:noProof/>
          <w:lang w:eastAsia="pl-PL"/>
        </w:rPr>
        <w:drawing>
          <wp:inline distT="0" distB="0" distL="0" distR="0" wp14:anchorId="5F98D42F" wp14:editId="05110A7D">
            <wp:extent cx="985862" cy="2178658"/>
            <wp:effectExtent l="0" t="0" r="508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170" cy="2256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B73FC" w14:textId="77777777" w:rsidR="002D6B81" w:rsidRPr="00421E2E" w:rsidRDefault="002D6B8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color w:val="000000"/>
          <w:shd w:val="clear" w:color="auto" w:fill="FFFFFF"/>
        </w:rPr>
      </w:pPr>
      <w:r w:rsidRPr="00421E2E">
        <w:rPr>
          <w:rFonts w:ascii="Calibri Light" w:hAnsi="Calibri Light" w:cs="Calibri Light"/>
          <w:color w:val="000000"/>
          <w:shd w:val="clear" w:color="auto" w:fill="FFFFFF"/>
        </w:rPr>
        <w:t>Miód leśny z nektaru i pyłku kwiatów lip, produkowany na terenie Puszczy Białowieskiej, opisany w 1882 roku.</w:t>
      </w:r>
    </w:p>
    <w:p w14:paraId="71BD4A02" w14:textId="77777777" w:rsidR="002D6B81" w:rsidRPr="00421E2E" w:rsidRDefault="002D6B8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color w:val="000000"/>
          <w:shd w:val="clear" w:color="auto" w:fill="FFFFFF"/>
        </w:rPr>
      </w:pPr>
    </w:p>
    <w:p w14:paraId="05CD292A" w14:textId="77777777" w:rsidR="00421E2E" w:rsidRPr="00421E2E" w:rsidRDefault="00421E2E">
      <w:pPr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br w:type="page"/>
      </w:r>
    </w:p>
    <w:p w14:paraId="2AB0DC3E" w14:textId="77777777" w:rsidR="00900D7B" w:rsidRPr="00421E2E" w:rsidRDefault="00900D7B" w:rsidP="00900D7B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lastRenderedPageBreak/>
        <w:t>Slajd 13</w:t>
      </w:r>
    </w:p>
    <w:p w14:paraId="5DFE01E6" w14:textId="77777777" w:rsidR="001D3190" w:rsidRPr="00421E2E" w:rsidRDefault="001D3190" w:rsidP="00804811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W dniu 20 lipca 2005 roku został wpisany w kategorii Gotowe dania i potrawy</w:t>
      </w:r>
      <w:r w:rsidR="00804811" w:rsidRPr="00421E2E">
        <w:rPr>
          <w:rFonts w:ascii="Calibri Light" w:eastAsia="TimesNewRomanPSMT" w:hAnsi="Calibri Light" w:cs="Calibri Light"/>
        </w:rPr>
        <w:t xml:space="preserve">: </w:t>
      </w:r>
      <w:proofErr w:type="spellStart"/>
      <w:r w:rsidRPr="00421E2E">
        <w:rPr>
          <w:rFonts w:ascii="Calibri Light" w:eastAsia="TimesNewRomanPSMT" w:hAnsi="Calibri Light" w:cs="Calibri Light"/>
          <w:b/>
        </w:rPr>
        <w:t>Pierekaczewnik</w:t>
      </w:r>
      <w:proofErr w:type="spellEnd"/>
      <w:r w:rsidRPr="00421E2E">
        <w:rPr>
          <w:rFonts w:ascii="Calibri Light" w:eastAsia="TimesNewRomanPSMT" w:hAnsi="Calibri Light" w:cs="Calibri Light"/>
        </w:rPr>
        <w:t xml:space="preserve"> (woj. podlaskie).</w:t>
      </w:r>
    </w:p>
    <w:p w14:paraId="749BCA6A" w14:textId="77777777" w:rsidR="008E65ED" w:rsidRPr="00421E2E" w:rsidRDefault="001D3190" w:rsidP="00C4298E">
      <w:pPr>
        <w:jc w:val="both"/>
        <w:rPr>
          <w:rFonts w:ascii="Calibri Light" w:hAnsi="Calibri Light" w:cs="Calibri Light"/>
        </w:rPr>
      </w:pPr>
      <w:r w:rsidRPr="00421E2E">
        <w:rPr>
          <w:rFonts w:ascii="Calibri Light" w:hAnsi="Calibri Light" w:cs="Calibri Light"/>
          <w:noProof/>
          <w:lang w:eastAsia="pl-PL"/>
        </w:rPr>
        <w:drawing>
          <wp:inline distT="0" distB="0" distL="0" distR="0" wp14:anchorId="79CC07BE" wp14:editId="2351F5EB">
            <wp:extent cx="2342147" cy="1797458"/>
            <wp:effectExtent l="0" t="0" r="1270" b="0"/>
            <wp:docPr id="13" name="Obraz 13" descr="Pierekaczewn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erekaczewnik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004" cy="180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13A00" w14:textId="77777777" w:rsidR="008E65ED" w:rsidRPr="00421E2E" w:rsidRDefault="001D3190" w:rsidP="00C4298E">
      <w:pPr>
        <w:jc w:val="both"/>
        <w:rPr>
          <w:rFonts w:ascii="Calibri Light" w:hAnsi="Calibri Light" w:cs="Calibri Light"/>
        </w:rPr>
      </w:pPr>
      <w:proofErr w:type="spellStart"/>
      <w:r w:rsidRPr="00421E2E">
        <w:rPr>
          <w:rFonts w:ascii="Calibri Light" w:hAnsi="Calibri Light" w:cs="Calibri Light"/>
          <w:color w:val="000000"/>
        </w:rPr>
        <w:t>Pierekaczewnik</w:t>
      </w:r>
      <w:proofErr w:type="spellEnd"/>
      <w:r w:rsidRPr="00421E2E">
        <w:rPr>
          <w:rFonts w:ascii="Calibri Light" w:hAnsi="Calibri Light" w:cs="Calibri Light"/>
          <w:color w:val="000000"/>
        </w:rPr>
        <w:t xml:space="preserve"> jest tradycyjnym produktem tatarskim, który nazwę swą wywodzi z terenów dawnych kresów Rzeczpospolitej, które od dawna zamieszkiwali Tatarzy.</w:t>
      </w:r>
    </w:p>
    <w:p w14:paraId="050ABE49" w14:textId="77777777" w:rsidR="008E65ED" w:rsidRPr="00421E2E" w:rsidRDefault="008E65ED" w:rsidP="00C4298E">
      <w:pPr>
        <w:jc w:val="both"/>
        <w:rPr>
          <w:rFonts w:ascii="Calibri Light" w:hAnsi="Calibri Light" w:cs="Calibri Light"/>
        </w:rPr>
      </w:pPr>
    </w:p>
    <w:p w14:paraId="0832B769" w14:textId="77777777" w:rsidR="00804811" w:rsidRPr="00421E2E" w:rsidRDefault="00804811" w:rsidP="00804811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14</w:t>
      </w:r>
    </w:p>
    <w:p w14:paraId="1CB2F629" w14:textId="77777777" w:rsidR="002D6B81" w:rsidRPr="00421E2E" w:rsidRDefault="002D6B81" w:rsidP="00C4298E">
      <w:pPr>
        <w:jc w:val="both"/>
        <w:rPr>
          <w:rFonts w:ascii="Calibri Light" w:hAnsi="Calibri Light" w:cs="Calibri Light"/>
        </w:rPr>
      </w:pPr>
      <w:r w:rsidRPr="00421E2E">
        <w:rPr>
          <w:rFonts w:ascii="Calibri Light" w:hAnsi="Calibri Light" w:cs="Calibri Light"/>
          <w:b/>
          <w:bCs/>
          <w:shd w:val="clear" w:color="auto" w:fill="FFFFFF"/>
        </w:rPr>
        <w:t xml:space="preserve">Szynka parmeńska </w:t>
      </w:r>
      <w:r w:rsidRPr="00421E2E">
        <w:rPr>
          <w:rFonts w:ascii="Calibri Light" w:hAnsi="Calibri Light" w:cs="Calibri Light"/>
          <w:shd w:val="clear" w:color="auto" w:fill="FFFFFF"/>
        </w:rPr>
        <w:t>(</w:t>
      </w:r>
      <w:proofErr w:type="spellStart"/>
      <w:r w:rsidRPr="00421E2E">
        <w:rPr>
          <w:rFonts w:ascii="Calibri Light" w:hAnsi="Calibri Light" w:cs="Calibri Light"/>
          <w:i/>
          <w:iCs/>
          <w:shd w:val="clear" w:color="auto" w:fill="FFFFFF"/>
        </w:rPr>
        <w:t>Prosciutto</w:t>
      </w:r>
      <w:proofErr w:type="spellEnd"/>
      <w:r w:rsidRPr="00421E2E">
        <w:rPr>
          <w:rFonts w:ascii="Calibri Light" w:hAnsi="Calibri Light" w:cs="Calibri Light"/>
          <w:i/>
          <w:iCs/>
          <w:shd w:val="clear" w:color="auto" w:fill="FFFFFF"/>
        </w:rPr>
        <w:t xml:space="preserve"> di Parma</w:t>
      </w:r>
      <w:r w:rsidRPr="00421E2E">
        <w:rPr>
          <w:rFonts w:ascii="Calibri Light" w:hAnsi="Calibri Light" w:cs="Calibri Light"/>
          <w:shd w:val="clear" w:color="auto" w:fill="FFFFFF"/>
        </w:rPr>
        <w:t xml:space="preserve">) – rodzaj </w:t>
      </w:r>
      <w:hyperlink r:id="rId12" w:tooltip="Włochy" w:history="1">
        <w:r w:rsidRPr="00421E2E">
          <w:rPr>
            <w:rStyle w:val="Hipercze"/>
            <w:rFonts w:ascii="Calibri Light" w:hAnsi="Calibri Light" w:cs="Calibri Light"/>
            <w:color w:val="auto"/>
            <w:u w:val="none"/>
            <w:shd w:val="clear" w:color="auto" w:fill="FFFFFF"/>
          </w:rPr>
          <w:t>włoskiej</w:t>
        </w:r>
      </w:hyperlink>
      <w:r w:rsidRPr="00421E2E">
        <w:rPr>
          <w:rFonts w:ascii="Calibri Light" w:hAnsi="Calibri Light" w:cs="Calibri Light"/>
          <w:shd w:val="clear" w:color="auto" w:fill="FFFFFF"/>
        </w:rPr>
        <w:t xml:space="preserve">, surowej, podsuszonej </w:t>
      </w:r>
      <w:hyperlink r:id="rId13" w:tooltip="Szynka" w:history="1">
        <w:r w:rsidRPr="00421E2E">
          <w:rPr>
            <w:rStyle w:val="Hipercze"/>
            <w:rFonts w:ascii="Calibri Light" w:hAnsi="Calibri Light" w:cs="Calibri Light"/>
            <w:color w:val="auto"/>
            <w:u w:val="none"/>
            <w:shd w:val="clear" w:color="auto" w:fill="FFFFFF"/>
          </w:rPr>
          <w:t>szynki</w:t>
        </w:r>
      </w:hyperlink>
      <w:r w:rsidRPr="00421E2E">
        <w:rPr>
          <w:rFonts w:ascii="Calibri Light" w:hAnsi="Calibri Light" w:cs="Calibri Light"/>
        </w:rPr>
        <w:t xml:space="preserve"> </w:t>
      </w:r>
      <w:r w:rsidRPr="00421E2E">
        <w:rPr>
          <w:rFonts w:ascii="Calibri Light" w:hAnsi="Calibri Light" w:cs="Calibri Light"/>
          <w:shd w:val="clear" w:color="auto" w:fill="FFFFFF"/>
        </w:rPr>
        <w:t xml:space="preserve">wytwarzanej z całych udźców </w:t>
      </w:r>
      <w:hyperlink r:id="rId14" w:tooltip="Wieprzowina" w:history="1">
        <w:r w:rsidRPr="00421E2E">
          <w:rPr>
            <w:rStyle w:val="Hipercze"/>
            <w:rFonts w:ascii="Calibri Light" w:hAnsi="Calibri Light" w:cs="Calibri Light"/>
            <w:color w:val="auto"/>
            <w:u w:val="none"/>
            <w:shd w:val="clear" w:color="auto" w:fill="FFFFFF"/>
          </w:rPr>
          <w:t>wieprzowych</w:t>
        </w:r>
      </w:hyperlink>
      <w:r w:rsidRPr="00421E2E">
        <w:rPr>
          <w:rFonts w:ascii="Calibri Light" w:hAnsi="Calibri Light" w:cs="Calibri Light"/>
        </w:rPr>
        <w:t xml:space="preserve"> </w:t>
      </w:r>
      <w:r w:rsidRPr="00421E2E">
        <w:rPr>
          <w:rFonts w:ascii="Calibri Light" w:hAnsi="Calibri Light" w:cs="Calibri Light"/>
          <w:shd w:val="clear" w:color="auto" w:fill="FFFFFF"/>
        </w:rPr>
        <w:t xml:space="preserve">z kością tradycyjnymi metodami w specyficznym </w:t>
      </w:r>
      <w:hyperlink r:id="rId15" w:tooltip="Klimat" w:history="1">
        <w:r w:rsidRPr="00421E2E">
          <w:rPr>
            <w:rStyle w:val="Hipercze"/>
            <w:rFonts w:ascii="Calibri Light" w:hAnsi="Calibri Light" w:cs="Calibri Light"/>
            <w:color w:val="auto"/>
            <w:u w:val="none"/>
            <w:shd w:val="clear" w:color="auto" w:fill="FFFFFF"/>
          </w:rPr>
          <w:t>klimacie</w:t>
        </w:r>
      </w:hyperlink>
      <w:r w:rsidRPr="00421E2E">
        <w:rPr>
          <w:rFonts w:ascii="Calibri Light" w:hAnsi="Calibri Light" w:cs="Calibri Light"/>
        </w:rPr>
        <w:t xml:space="preserve"> </w:t>
      </w:r>
      <w:r w:rsidRPr="00421E2E">
        <w:rPr>
          <w:rFonts w:ascii="Calibri Light" w:hAnsi="Calibri Light" w:cs="Calibri Light"/>
          <w:shd w:val="clear" w:color="auto" w:fill="FFFFFF"/>
        </w:rPr>
        <w:t xml:space="preserve">na terenie </w:t>
      </w:r>
      <w:hyperlink r:id="rId16" w:tooltip="Prowincja Parma" w:history="1">
        <w:r w:rsidRPr="00421E2E">
          <w:rPr>
            <w:rStyle w:val="Hipercze"/>
            <w:rFonts w:ascii="Calibri Light" w:hAnsi="Calibri Light" w:cs="Calibri Light"/>
            <w:color w:val="auto"/>
            <w:u w:val="none"/>
            <w:shd w:val="clear" w:color="auto" w:fill="FFFFFF"/>
          </w:rPr>
          <w:t>prowincji Parmy</w:t>
        </w:r>
      </w:hyperlink>
      <w:r w:rsidRPr="00421E2E">
        <w:rPr>
          <w:rFonts w:ascii="Calibri Light" w:hAnsi="Calibri Light" w:cs="Calibri Light"/>
          <w:shd w:val="clear" w:color="auto" w:fill="FFFFFF"/>
        </w:rPr>
        <w:t xml:space="preserve">, w regionie </w:t>
      </w:r>
      <w:hyperlink r:id="rId17" w:tooltip="Emilia-Romania" w:history="1">
        <w:r w:rsidRPr="00421E2E">
          <w:rPr>
            <w:rStyle w:val="Hipercze"/>
            <w:rFonts w:ascii="Calibri Light" w:hAnsi="Calibri Light" w:cs="Calibri Light"/>
            <w:color w:val="auto"/>
            <w:u w:val="none"/>
            <w:shd w:val="clear" w:color="auto" w:fill="FFFFFF"/>
          </w:rPr>
          <w:t>Emilia-Romania</w:t>
        </w:r>
      </w:hyperlink>
      <w:r w:rsidRPr="00421E2E">
        <w:rPr>
          <w:rFonts w:ascii="Calibri Light" w:hAnsi="Calibri Light" w:cs="Calibri Light"/>
          <w:shd w:val="clear" w:color="auto" w:fill="FFFFFF"/>
        </w:rPr>
        <w:t xml:space="preserve">. Charakteryzuje się niższą zawartością </w:t>
      </w:r>
      <w:hyperlink r:id="rId18" w:tooltip="Sól kuchenna" w:history="1">
        <w:r w:rsidRPr="00421E2E">
          <w:rPr>
            <w:rStyle w:val="Hipercze"/>
            <w:rFonts w:ascii="Calibri Light" w:hAnsi="Calibri Light" w:cs="Calibri Light"/>
            <w:color w:val="auto"/>
            <w:u w:val="none"/>
            <w:shd w:val="clear" w:color="auto" w:fill="FFFFFF"/>
          </w:rPr>
          <w:t>soli</w:t>
        </w:r>
      </w:hyperlink>
      <w:r w:rsidRPr="00421E2E">
        <w:rPr>
          <w:rFonts w:ascii="Calibri Light" w:hAnsi="Calibri Light" w:cs="Calibri Light"/>
          <w:shd w:val="clear" w:color="auto" w:fill="FFFFFF"/>
        </w:rPr>
        <w:t xml:space="preserve"> w porównaniu z innymi szynkami tego typu, co nadaje jej charakterystyczny łagodny, relatywnie słodki</w:t>
      </w:r>
      <w:r w:rsidR="00804811" w:rsidRPr="00421E2E">
        <w:rPr>
          <w:rFonts w:ascii="Calibri Light" w:hAnsi="Calibri Light" w:cs="Calibri Light"/>
          <w:shd w:val="clear" w:color="auto" w:fill="FFFFFF"/>
        </w:rPr>
        <w:t xml:space="preserve"> </w:t>
      </w:r>
      <w:hyperlink r:id="rId19" w:tooltip="Smak (fizjologia)" w:history="1">
        <w:r w:rsidRPr="00421E2E">
          <w:rPr>
            <w:rStyle w:val="Hipercze"/>
            <w:rFonts w:ascii="Calibri Light" w:hAnsi="Calibri Light" w:cs="Calibri Light"/>
            <w:color w:val="auto"/>
            <w:u w:val="none"/>
            <w:shd w:val="clear" w:color="auto" w:fill="FFFFFF"/>
          </w:rPr>
          <w:t>smak</w:t>
        </w:r>
      </w:hyperlink>
      <w:r w:rsidRPr="00421E2E">
        <w:rPr>
          <w:rFonts w:ascii="Calibri Light" w:hAnsi="Calibri Light" w:cs="Calibri Light"/>
          <w:shd w:val="clear" w:color="auto" w:fill="FFFFFF"/>
        </w:rPr>
        <w:t>.</w:t>
      </w:r>
    </w:p>
    <w:p w14:paraId="189A5385" w14:textId="77777777" w:rsidR="002D6B81" w:rsidRPr="00421E2E" w:rsidRDefault="002D6B81" w:rsidP="00C4298E">
      <w:pPr>
        <w:jc w:val="both"/>
        <w:rPr>
          <w:rFonts w:ascii="Calibri Light" w:hAnsi="Calibri Light" w:cs="Calibri Light"/>
        </w:rPr>
      </w:pPr>
      <w:r w:rsidRPr="00421E2E">
        <w:rPr>
          <w:rFonts w:ascii="Calibri Light" w:hAnsi="Calibri Light" w:cs="Calibri Light"/>
          <w:noProof/>
          <w:lang w:eastAsia="pl-PL"/>
        </w:rPr>
        <w:drawing>
          <wp:inline distT="0" distB="0" distL="0" distR="0" wp14:anchorId="1A53EF72" wp14:editId="2115AF4C">
            <wp:extent cx="2636537" cy="1748322"/>
            <wp:effectExtent l="0" t="0" r="0" b="4445"/>
            <wp:docPr id="14" name="Obraz 14" descr="https://upload.wikimedia.org/wikipedia/commons/thumb/3/31/Parmaschinken_BMK.jpg/250px-Parmaschinken_BM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upload.wikimedia.org/wikipedia/commons/thumb/3/31/Parmaschinken_BMK.jpg/250px-Parmaschinken_BMK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315" cy="1760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1E2E">
        <w:rPr>
          <w:rFonts w:ascii="Calibri Light" w:hAnsi="Calibri Light" w:cs="Calibri Light"/>
        </w:rPr>
        <w:t xml:space="preserve">       </w:t>
      </w:r>
      <w:r w:rsidRPr="00421E2E">
        <w:rPr>
          <w:rFonts w:ascii="Calibri Light" w:hAnsi="Calibri Light" w:cs="Calibri Light"/>
          <w:noProof/>
          <w:lang w:eastAsia="pl-PL"/>
        </w:rPr>
        <w:drawing>
          <wp:inline distT="0" distB="0" distL="0" distR="0" wp14:anchorId="57F2CA01" wp14:editId="183C6893">
            <wp:extent cx="2382520" cy="1788795"/>
            <wp:effectExtent l="0" t="0" r="0" b="1905"/>
            <wp:docPr id="16" name="Obraz 16" descr="https://upload.wikimedia.org/wikipedia/commons/thumb/0/09/Prosciutto_di_Parma_-_affettato2.jpg/250px-Prosciutto_di_Parma_-_affettat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upload.wikimedia.org/wikipedia/commons/thumb/0/09/Prosciutto_di_Parma_-_affettato2.jpg/250px-Prosciutto_di_Parma_-_affettato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520" cy="178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2D9DF" w14:textId="77777777" w:rsidR="00804811" w:rsidRPr="00421E2E" w:rsidRDefault="00804811" w:rsidP="00804811">
      <w:pPr>
        <w:jc w:val="both"/>
        <w:rPr>
          <w:rFonts w:ascii="Calibri Light" w:hAnsi="Calibri Light" w:cs="Calibri Light"/>
        </w:rPr>
      </w:pPr>
    </w:p>
    <w:p w14:paraId="7DED47EE" w14:textId="77777777" w:rsidR="00804811" w:rsidRPr="00421E2E" w:rsidRDefault="00804811" w:rsidP="00804811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15</w:t>
      </w:r>
    </w:p>
    <w:p w14:paraId="12ED627C" w14:textId="77777777" w:rsidR="00804811" w:rsidRPr="00421E2E" w:rsidRDefault="00804811" w:rsidP="00C4298E">
      <w:pPr>
        <w:jc w:val="both"/>
        <w:rPr>
          <w:rFonts w:ascii="Calibri Light" w:hAnsi="Calibri Light" w:cs="Calibri Light"/>
        </w:rPr>
      </w:pPr>
      <w:proofErr w:type="spellStart"/>
      <w:r w:rsidRPr="00421E2E">
        <w:rPr>
          <w:rFonts w:ascii="Calibri Light" w:hAnsi="Calibri Light" w:cs="Calibri Light"/>
          <w:b/>
        </w:rPr>
        <w:t>Queijo</w:t>
      </w:r>
      <w:proofErr w:type="spellEnd"/>
      <w:r w:rsidRPr="00421E2E">
        <w:rPr>
          <w:rFonts w:ascii="Calibri Light" w:hAnsi="Calibri Light" w:cs="Calibri Light"/>
          <w:b/>
        </w:rPr>
        <w:t xml:space="preserve"> de </w:t>
      </w:r>
      <w:proofErr w:type="spellStart"/>
      <w:r w:rsidRPr="00421E2E">
        <w:rPr>
          <w:rFonts w:ascii="Calibri Light" w:hAnsi="Calibri Light" w:cs="Calibri Light"/>
          <w:b/>
        </w:rPr>
        <w:t>Nisa</w:t>
      </w:r>
      <w:proofErr w:type="spellEnd"/>
      <w:r w:rsidRPr="00421E2E">
        <w:rPr>
          <w:rFonts w:ascii="Calibri Light" w:hAnsi="Calibri Light" w:cs="Calibri Light"/>
        </w:rPr>
        <w:t xml:space="preserve"> jest półtwardym owczym serem mlecznym z gminy </w:t>
      </w:r>
      <w:proofErr w:type="spellStart"/>
      <w:r w:rsidRPr="00421E2E">
        <w:rPr>
          <w:rFonts w:ascii="Calibri Light" w:hAnsi="Calibri Light" w:cs="Calibri Light"/>
        </w:rPr>
        <w:t>Nisa</w:t>
      </w:r>
      <w:proofErr w:type="spellEnd"/>
      <w:r w:rsidRPr="00421E2E">
        <w:rPr>
          <w:rFonts w:ascii="Calibri Light" w:hAnsi="Calibri Light" w:cs="Calibri Light"/>
        </w:rPr>
        <w:t xml:space="preserve">, w podregionie </w:t>
      </w:r>
      <w:proofErr w:type="spellStart"/>
      <w:r w:rsidRPr="00421E2E">
        <w:rPr>
          <w:rFonts w:ascii="Calibri Light" w:hAnsi="Calibri Light" w:cs="Calibri Light"/>
        </w:rPr>
        <w:t>Alto</w:t>
      </w:r>
      <w:proofErr w:type="spellEnd"/>
      <w:r w:rsidRPr="00421E2E">
        <w:rPr>
          <w:rFonts w:ascii="Calibri Light" w:hAnsi="Calibri Light" w:cs="Calibri Light"/>
        </w:rPr>
        <w:t xml:space="preserve"> </w:t>
      </w:r>
      <w:proofErr w:type="spellStart"/>
      <w:r w:rsidRPr="00421E2E">
        <w:rPr>
          <w:rFonts w:ascii="Calibri Light" w:hAnsi="Calibri Light" w:cs="Calibri Light"/>
        </w:rPr>
        <w:t>Alentejo</w:t>
      </w:r>
      <w:proofErr w:type="spellEnd"/>
      <w:r w:rsidRPr="00421E2E">
        <w:rPr>
          <w:rFonts w:ascii="Calibri Light" w:hAnsi="Calibri Light" w:cs="Calibri Light"/>
        </w:rPr>
        <w:t xml:space="preserve"> w Portugalii. Powstaje z surowego mleka, które jest koagulowane, a następnie </w:t>
      </w:r>
      <w:proofErr w:type="spellStart"/>
      <w:r w:rsidRPr="00421E2E">
        <w:rPr>
          <w:rFonts w:ascii="Calibri Light" w:hAnsi="Calibri Light" w:cs="Calibri Light"/>
        </w:rPr>
        <w:t>zsiadane</w:t>
      </w:r>
      <w:proofErr w:type="spellEnd"/>
      <w:r w:rsidRPr="00421E2E">
        <w:rPr>
          <w:rFonts w:ascii="Calibri Light" w:hAnsi="Calibri Light" w:cs="Calibri Light"/>
        </w:rPr>
        <w:t xml:space="preserve"> za pomocą naparu z ostu. Jest żółtawo-biały, o mocnym smaku i nieco kwaśnym wykończeniu. Od 1996 r. Ser </w:t>
      </w:r>
      <w:proofErr w:type="spellStart"/>
      <w:r w:rsidRPr="00421E2E">
        <w:rPr>
          <w:rFonts w:ascii="Calibri Light" w:hAnsi="Calibri Light" w:cs="Calibri Light"/>
        </w:rPr>
        <w:t>Nisa</w:t>
      </w:r>
      <w:proofErr w:type="spellEnd"/>
      <w:r w:rsidRPr="00421E2E">
        <w:rPr>
          <w:rFonts w:ascii="Calibri Light" w:hAnsi="Calibri Light" w:cs="Calibri Light"/>
        </w:rPr>
        <w:t xml:space="preserve"> ma chroniony status geograficzny. Jest zarejestrowany i ma chronioną nazwę pochodzenia przez Komisję Europejską. Został uhonorowany przez magazyn Wine </w:t>
      </w:r>
      <w:proofErr w:type="spellStart"/>
      <w:r w:rsidRPr="00421E2E">
        <w:rPr>
          <w:rFonts w:ascii="Calibri Light" w:hAnsi="Calibri Light" w:cs="Calibri Light"/>
        </w:rPr>
        <w:t>Spectator</w:t>
      </w:r>
      <w:proofErr w:type="spellEnd"/>
      <w:r w:rsidRPr="00421E2E">
        <w:rPr>
          <w:rFonts w:ascii="Calibri Light" w:hAnsi="Calibri Light" w:cs="Calibri Light"/>
        </w:rPr>
        <w:t xml:space="preserve"> jako jeden ze 100 najlepszych na świecie w wydaniu poświęconym serowi.</w:t>
      </w:r>
    </w:p>
    <w:p w14:paraId="37E7ED9D" w14:textId="77777777" w:rsidR="00804811" w:rsidRPr="00421E2E" w:rsidRDefault="00804811" w:rsidP="00C4298E">
      <w:pPr>
        <w:jc w:val="both"/>
        <w:rPr>
          <w:rFonts w:ascii="Calibri Light" w:hAnsi="Calibri Light" w:cs="Calibri Light"/>
        </w:rPr>
      </w:pPr>
      <w:r w:rsidRPr="00421E2E">
        <w:rPr>
          <w:rFonts w:ascii="Calibri Light" w:hAnsi="Calibri Light" w:cs="Calibri Light"/>
          <w:noProof/>
          <w:lang w:eastAsia="pl-PL"/>
        </w:rPr>
        <w:lastRenderedPageBreak/>
        <w:drawing>
          <wp:inline distT="0" distB="0" distL="0" distR="0" wp14:anchorId="60848B91" wp14:editId="57EB3468">
            <wp:extent cx="2382520" cy="1788795"/>
            <wp:effectExtent l="0" t="0" r="0" b="1905"/>
            <wp:docPr id="17" name="Obraz 17" descr="Queijo de Ni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Queijo de Nisa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520" cy="178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36D36" w14:textId="77777777" w:rsidR="008E65ED" w:rsidRPr="00421E2E" w:rsidRDefault="008E65ED" w:rsidP="00C4298E">
      <w:pPr>
        <w:jc w:val="both"/>
        <w:rPr>
          <w:rFonts w:ascii="Calibri Light" w:hAnsi="Calibri Light" w:cs="Calibri Light"/>
        </w:rPr>
      </w:pPr>
    </w:p>
    <w:p w14:paraId="4DD18DE7" w14:textId="77777777" w:rsidR="00804811" w:rsidRPr="00421E2E" w:rsidRDefault="00804811" w:rsidP="00C4298E">
      <w:pPr>
        <w:jc w:val="both"/>
        <w:rPr>
          <w:rFonts w:ascii="Calibri Light" w:hAnsi="Calibri Light" w:cs="Calibri Light"/>
        </w:rPr>
      </w:pPr>
    </w:p>
    <w:p w14:paraId="7B3DB639" w14:textId="77777777" w:rsidR="00804811" w:rsidRPr="00421E2E" w:rsidRDefault="00804811" w:rsidP="00C4298E">
      <w:pPr>
        <w:jc w:val="both"/>
        <w:rPr>
          <w:rFonts w:ascii="Calibri Light" w:hAnsi="Calibri Light" w:cs="Calibri Light"/>
        </w:rPr>
      </w:pPr>
    </w:p>
    <w:p w14:paraId="0984AAB6" w14:textId="77777777" w:rsidR="00804811" w:rsidRPr="00421E2E" w:rsidRDefault="00804811" w:rsidP="00C4298E">
      <w:pPr>
        <w:jc w:val="both"/>
        <w:rPr>
          <w:rFonts w:ascii="Calibri Light" w:hAnsi="Calibri Light" w:cs="Calibri Light"/>
        </w:rPr>
      </w:pPr>
    </w:p>
    <w:p w14:paraId="4195C14A" w14:textId="77777777" w:rsidR="00804811" w:rsidRPr="00421E2E" w:rsidRDefault="00804811" w:rsidP="00C4298E">
      <w:pPr>
        <w:jc w:val="both"/>
        <w:rPr>
          <w:rFonts w:ascii="Calibri Light" w:hAnsi="Calibri Light" w:cs="Calibri Light"/>
        </w:rPr>
      </w:pPr>
    </w:p>
    <w:p w14:paraId="2924FE10" w14:textId="77777777" w:rsidR="00804811" w:rsidRPr="00421E2E" w:rsidRDefault="00804811" w:rsidP="00C4298E">
      <w:pPr>
        <w:jc w:val="both"/>
        <w:rPr>
          <w:rFonts w:ascii="Calibri Light" w:hAnsi="Calibri Light" w:cs="Calibri Light"/>
        </w:rPr>
      </w:pPr>
    </w:p>
    <w:p w14:paraId="0B337EE9" w14:textId="77777777" w:rsidR="00804811" w:rsidRPr="00421E2E" w:rsidRDefault="00804811" w:rsidP="00C4298E">
      <w:pPr>
        <w:jc w:val="both"/>
        <w:rPr>
          <w:rFonts w:ascii="Calibri Light" w:hAnsi="Calibri Light" w:cs="Calibri Light"/>
        </w:rPr>
      </w:pPr>
    </w:p>
    <w:p w14:paraId="519874FA" w14:textId="77777777" w:rsidR="00421E2E" w:rsidRPr="00421E2E" w:rsidRDefault="00421E2E">
      <w:pPr>
        <w:rPr>
          <w:rFonts w:ascii="Calibri Light" w:hAnsi="Calibri Light" w:cs="Calibri Light"/>
          <w:b/>
        </w:rPr>
      </w:pPr>
      <w:r w:rsidRPr="00421E2E">
        <w:rPr>
          <w:rFonts w:ascii="Calibri Light" w:hAnsi="Calibri Light" w:cs="Calibri Light"/>
          <w:b/>
        </w:rPr>
        <w:br w:type="page"/>
      </w:r>
    </w:p>
    <w:p w14:paraId="60CC8DD5" w14:textId="77777777" w:rsidR="00804811" w:rsidRPr="00421E2E" w:rsidRDefault="00804811" w:rsidP="00804811">
      <w:pPr>
        <w:jc w:val="both"/>
        <w:rPr>
          <w:rFonts w:ascii="Calibri Light" w:hAnsi="Calibri Light" w:cs="Calibri Light"/>
          <w:b/>
        </w:rPr>
      </w:pPr>
      <w:r w:rsidRPr="00421E2E">
        <w:rPr>
          <w:rFonts w:ascii="Calibri Light" w:hAnsi="Calibri Light" w:cs="Calibri Light"/>
          <w:b/>
        </w:rPr>
        <w:lastRenderedPageBreak/>
        <w:t>Lekcja 2</w:t>
      </w:r>
    </w:p>
    <w:p w14:paraId="226A1D9D" w14:textId="77777777" w:rsidR="00804811" w:rsidRPr="00421E2E" w:rsidRDefault="00804811" w:rsidP="00804811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</w:t>
      </w:r>
    </w:p>
    <w:p w14:paraId="5BFEE5D4" w14:textId="77777777" w:rsidR="00804811" w:rsidRPr="00421E2E" w:rsidRDefault="00804811" w:rsidP="00F25579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u w:val="single"/>
        </w:rPr>
      </w:pPr>
      <w:r w:rsidRPr="00421E2E">
        <w:rPr>
          <w:rFonts w:ascii="Calibri Light" w:eastAsia="TimesNewRomanPSMT" w:hAnsi="Calibri Light" w:cs="Calibri Light"/>
          <w:b/>
          <w:u w:val="single"/>
        </w:rPr>
        <w:t>Zagadnienia bezpieczeństwa żywności, wprowadzenie do systemów jakości</w:t>
      </w:r>
    </w:p>
    <w:p w14:paraId="5CC3CF07" w14:textId="77777777" w:rsidR="00804811" w:rsidRPr="00421E2E" w:rsidRDefault="00804811" w:rsidP="00C4298E">
      <w:pPr>
        <w:jc w:val="both"/>
        <w:rPr>
          <w:rFonts w:ascii="Calibri Light" w:hAnsi="Calibri Light" w:cs="Calibri Light"/>
        </w:rPr>
      </w:pPr>
    </w:p>
    <w:p w14:paraId="5EEA37A7" w14:textId="77777777" w:rsidR="008E65ED" w:rsidRPr="00421E2E" w:rsidRDefault="008E65E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Prawo żywnościowe – źródła przepisów</w:t>
      </w:r>
    </w:p>
    <w:p w14:paraId="5A65E206" w14:textId="77777777" w:rsidR="008E65ED" w:rsidRPr="00421E2E" w:rsidRDefault="008E65E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Aby żywność była bezpieczna dla zdrowia człowieka, musi spełniać odpowiednie</w:t>
      </w:r>
      <w:r w:rsidR="00CC367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wymagania, czyli od strony prawnej odpowiadać warunkom zdrowotnym określonym</w:t>
      </w:r>
      <w:r w:rsidR="00CC367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obowiązującymi przepisami. Jakość zdrowotna żywności zależy zarówno od jakości samych</w:t>
      </w:r>
      <w:r w:rsidR="00CC367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surowców, a także od dodatków używanych lub dodawanych do żywności celowo w trakcie</w:t>
      </w:r>
      <w:r w:rsidR="00CC367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produkcji lub przetwarzania oraz od znajdujących się w niej zanieczyszczeń.</w:t>
      </w:r>
      <w:r w:rsidR="002D7AA9" w:rsidRPr="00421E2E">
        <w:rPr>
          <w:rFonts w:ascii="Calibri Light" w:eastAsia="TimesNewRomanPSMT" w:hAnsi="Calibri Light" w:cs="Calibri Light"/>
        </w:rPr>
        <w:t xml:space="preserve"> </w:t>
      </w:r>
    </w:p>
    <w:p w14:paraId="119CF0A6" w14:textId="77777777" w:rsidR="00CC367D" w:rsidRPr="00421E2E" w:rsidRDefault="00CC367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4CC8DC6E" w14:textId="77777777" w:rsidR="00CC367D" w:rsidRPr="00421E2E" w:rsidRDefault="00CC367D" w:rsidP="00CC367D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2</w:t>
      </w:r>
    </w:p>
    <w:p w14:paraId="50BD56C7" w14:textId="77777777" w:rsidR="006F539F" w:rsidRPr="00421E2E" w:rsidRDefault="008E65E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Spełnianie warunków zdrowotnych to część wymagań istotnych ze względu na</w:t>
      </w:r>
      <w:r w:rsidR="006F539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bezpieczeństwo żywności. Ważne są również warunki, w jakich żywność jest przetwarzana,</w:t>
      </w:r>
      <w:r w:rsidR="006F539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produkowana, magazynowana i sprzedawana. Czynności podejmowane na wszystkich</w:t>
      </w:r>
      <w:r w:rsidR="006F539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etapach produkcji lub obrotu żywnością muszą być wykonywane w warunkach higienicznych,</w:t>
      </w:r>
      <w:r w:rsidR="006F539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 taki sposób, aby nie spowodować jej pogorszenia, czyli zepsucia lub zatrucia.</w:t>
      </w:r>
    </w:p>
    <w:p w14:paraId="0AB702F0" w14:textId="77777777" w:rsidR="006F539F" w:rsidRPr="00421E2E" w:rsidRDefault="006F539F" w:rsidP="006F539F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29F86138" w14:textId="77777777" w:rsidR="006F539F" w:rsidRPr="00421E2E" w:rsidRDefault="006F539F" w:rsidP="006F539F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3</w:t>
      </w:r>
    </w:p>
    <w:p w14:paraId="38B66561" w14:textId="77777777" w:rsidR="006F539F" w:rsidRPr="00421E2E" w:rsidRDefault="00DA0848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Od dnia 1 stycznia 2006r. we wszystkich państwach członkowskich Unii Europejskiej</w:t>
      </w:r>
      <w:r w:rsidR="006F539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obowiązują nowe przepisy żywnościowe – tworzące tzw. „Pakiet Higiena” obejmujące 4 rozporządzenia, które ustanawiają zasady higieny środków spożywczych, a także</w:t>
      </w:r>
      <w:r w:rsidR="006F539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zasady postępowania właściwych władz nadzorujących operatorów sektora spożywczego:</w:t>
      </w:r>
    </w:p>
    <w:p w14:paraId="485C1161" w14:textId="77777777" w:rsidR="00996766" w:rsidRPr="00421E2E" w:rsidRDefault="00996766" w:rsidP="00996766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0F139999" w14:textId="77777777" w:rsidR="00996766" w:rsidRPr="00421E2E" w:rsidRDefault="00996766" w:rsidP="00996766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4</w:t>
      </w:r>
    </w:p>
    <w:p w14:paraId="7DF83082" w14:textId="77777777" w:rsidR="00DA0848" w:rsidRPr="00421E2E" w:rsidRDefault="00DA0848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Ponadto od dnia 1 maja 2004 r. we wszystkich krajach członkowskich stosuje się</w:t>
      </w:r>
      <w:r w:rsidR="00286983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Rozporządzenia organów ustawodawczych UE z zakresu bezpieczeństwa żywności, z których</w:t>
      </w:r>
      <w:r w:rsidR="00286983" w:rsidRPr="00421E2E">
        <w:rPr>
          <w:rFonts w:ascii="Calibri Light" w:eastAsia="TimesNewRomanPSMT" w:hAnsi="Calibri Light" w:cs="Calibri Light"/>
        </w:rPr>
        <w:t xml:space="preserve"> n</w:t>
      </w:r>
      <w:r w:rsidRPr="00421E2E">
        <w:rPr>
          <w:rFonts w:ascii="Calibri Light" w:eastAsia="TimesNewRomanPSMT" w:hAnsi="Calibri Light" w:cs="Calibri Light"/>
        </w:rPr>
        <w:t>ajważniejsz</w:t>
      </w:r>
      <w:r w:rsidR="00286983" w:rsidRPr="00421E2E">
        <w:rPr>
          <w:rFonts w:ascii="Calibri Light" w:eastAsia="TimesNewRomanPSMT" w:hAnsi="Calibri Light" w:cs="Calibri Light"/>
        </w:rPr>
        <w:t>e to</w:t>
      </w:r>
      <w:r w:rsidRPr="00421E2E">
        <w:rPr>
          <w:rFonts w:ascii="Calibri Light" w:eastAsia="TimesNewRomanPSMT" w:hAnsi="Calibri Light" w:cs="Calibri Light"/>
        </w:rPr>
        <w:t>:</w:t>
      </w:r>
    </w:p>
    <w:p w14:paraId="3569F8B1" w14:textId="77777777" w:rsidR="00DA0848" w:rsidRPr="00421E2E" w:rsidRDefault="00DA0848" w:rsidP="00286983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Rozporządzenie (WE) nr 178/2002 Parlamentu Europejskiego i Rady z dnia 28</w:t>
      </w:r>
      <w:r w:rsidR="00286983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stycznia 2002 r. ustalające ogólne zasady i wymagania prawa żywnościowego,</w:t>
      </w:r>
      <w:r w:rsidR="00286983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ustanawiające Europejski Urząd ds. Bezpieczeństwa Żywności </w:t>
      </w:r>
      <w:r w:rsidR="00286983" w:rsidRPr="00421E2E">
        <w:rPr>
          <w:rFonts w:ascii="Calibri Light" w:eastAsia="TimesNewRomanPSMT" w:hAnsi="Calibri Light" w:cs="Calibri Light"/>
        </w:rPr>
        <w:t xml:space="preserve">(EFSA), </w:t>
      </w:r>
      <w:r w:rsidRPr="00421E2E">
        <w:rPr>
          <w:rFonts w:ascii="Calibri Light" w:eastAsia="TimesNewRomanPSMT" w:hAnsi="Calibri Light" w:cs="Calibri Light"/>
        </w:rPr>
        <w:t>oraz ustanawiające</w:t>
      </w:r>
      <w:r w:rsidR="00286983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procedury w sprawie bezpieczeństwa żywności. </w:t>
      </w:r>
    </w:p>
    <w:p w14:paraId="3D7675BE" w14:textId="77777777" w:rsidR="00286983" w:rsidRPr="00421E2E" w:rsidRDefault="00286983" w:rsidP="00286983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048FD2E4" w14:textId="77777777" w:rsidR="00286983" w:rsidRPr="00421E2E" w:rsidRDefault="00940B11" w:rsidP="00286983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5</w:t>
      </w:r>
    </w:p>
    <w:p w14:paraId="1C9A38A4" w14:textId="77777777" w:rsidR="00DA0848" w:rsidRPr="00421E2E" w:rsidRDefault="00DA0848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Bezpieczeństwo żywności – obowiązki dla producentów wynikające z przepisów prawa</w:t>
      </w:r>
    </w:p>
    <w:p w14:paraId="637BADD0" w14:textId="77777777" w:rsidR="00996EC0" w:rsidRPr="00421E2E" w:rsidRDefault="00996EC0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Producent żywności powinien s</w:t>
      </w:r>
      <w:r w:rsidR="00DA0848" w:rsidRPr="00421E2E">
        <w:rPr>
          <w:rFonts w:ascii="Calibri Light" w:eastAsia="TimesNewRomanPSMT" w:hAnsi="Calibri Light" w:cs="Calibri Light"/>
        </w:rPr>
        <w:t>zczegó</w:t>
      </w:r>
      <w:r w:rsidRPr="00421E2E">
        <w:rPr>
          <w:rFonts w:ascii="Calibri Light" w:eastAsia="TimesNewRomanPSMT" w:hAnsi="Calibri Light" w:cs="Calibri Light"/>
        </w:rPr>
        <w:t xml:space="preserve">lną uwagę zwrócić na </w:t>
      </w:r>
      <w:r w:rsidR="00DA0848" w:rsidRPr="00421E2E">
        <w:rPr>
          <w:rFonts w:ascii="Calibri Light" w:eastAsia="TimesNewRomanPSMT" w:hAnsi="Calibri Light" w:cs="Calibri Light"/>
        </w:rPr>
        <w:t>wymagania higieniczno-sanitarne dotyczące zakładów, tj. budynków,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DA0848" w:rsidRPr="00421E2E">
        <w:rPr>
          <w:rFonts w:ascii="Calibri Light" w:eastAsia="TimesNewRomanPSMT" w:hAnsi="Calibri Light" w:cs="Calibri Light"/>
        </w:rPr>
        <w:t>pomieszczeń, instalacji, narzędzi, maszyn i urządzeń, jak też jakości wody przeznaczonej do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DA0848" w:rsidRPr="00421E2E">
        <w:rPr>
          <w:rFonts w:ascii="Calibri Light" w:eastAsia="TimesNewRomanPSMT" w:hAnsi="Calibri Light" w:cs="Calibri Light"/>
        </w:rPr>
        <w:t>celów spożywczych, gromadzenia i przechowywania odpadów z produkcji żywności oraz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DA0848" w:rsidRPr="00421E2E">
        <w:rPr>
          <w:rFonts w:ascii="Calibri Light" w:eastAsia="TimesNewRomanPSMT" w:hAnsi="Calibri Light" w:cs="Calibri Light"/>
        </w:rPr>
        <w:t>wymagania co do osób wykonujących prace przy produkcji i obrocie żywnością</w:t>
      </w:r>
      <w:r w:rsidRPr="00421E2E">
        <w:rPr>
          <w:rFonts w:ascii="Calibri Light" w:eastAsia="TimesNewRomanPSMT" w:hAnsi="Calibri Light" w:cs="Calibri Light"/>
        </w:rPr>
        <w:t>.</w:t>
      </w:r>
    </w:p>
    <w:p w14:paraId="1AC7F448" w14:textId="77777777" w:rsidR="00996EC0" w:rsidRPr="00421E2E" w:rsidRDefault="00996EC0" w:rsidP="00996EC0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03F34155" w14:textId="77777777" w:rsidR="00996EC0" w:rsidRPr="00421E2E" w:rsidRDefault="00996EC0" w:rsidP="00996EC0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6</w:t>
      </w:r>
    </w:p>
    <w:p w14:paraId="261DFED2" w14:textId="77777777" w:rsidR="00996EC0" w:rsidRPr="00421E2E" w:rsidRDefault="00DA0848" w:rsidP="00996EC0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Producent żywności jest zobowiązany zapewnić, aby personel zatrudniony przy</w:t>
      </w:r>
      <w:r w:rsidR="00996EC0" w:rsidRPr="00421E2E">
        <w:rPr>
          <w:rFonts w:ascii="Calibri Light" w:eastAsia="TimesNewRomanPSMT" w:hAnsi="Calibri Light" w:cs="Calibri Light"/>
        </w:rPr>
        <w:t xml:space="preserve"> </w:t>
      </w:r>
      <w:r w:rsidR="00B7070C" w:rsidRPr="00421E2E">
        <w:rPr>
          <w:rFonts w:ascii="Calibri Light" w:eastAsia="TimesNewRomanPSMT" w:hAnsi="Calibri Light" w:cs="Calibri Light"/>
        </w:rPr>
        <w:t>produkcji lub w obrocie żywnością spełniał określone wymagania zdrowotne oraz posiadał</w:t>
      </w:r>
      <w:r w:rsidR="00996EC0" w:rsidRPr="00421E2E">
        <w:rPr>
          <w:rFonts w:ascii="Calibri Light" w:eastAsia="TimesNewRomanPSMT" w:hAnsi="Calibri Light" w:cs="Calibri Light"/>
        </w:rPr>
        <w:t xml:space="preserve"> </w:t>
      </w:r>
      <w:r w:rsidR="00B7070C" w:rsidRPr="00421E2E">
        <w:rPr>
          <w:rFonts w:ascii="Calibri Light" w:eastAsia="TimesNewRomanPSMT" w:hAnsi="Calibri Light" w:cs="Calibri Light"/>
        </w:rPr>
        <w:t>odpowiednią wiedzę w zakresie przestrzegania zasad higieny.</w:t>
      </w:r>
    </w:p>
    <w:p w14:paraId="67C586D1" w14:textId="77777777" w:rsidR="00996EC0" w:rsidRPr="00421E2E" w:rsidRDefault="00996EC0" w:rsidP="00996EC0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1FD1F989" w14:textId="77777777" w:rsidR="00996EC0" w:rsidRPr="00421E2E" w:rsidRDefault="00996EC0" w:rsidP="00996EC0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7</w:t>
      </w:r>
    </w:p>
    <w:p w14:paraId="555ECF0A" w14:textId="77777777" w:rsidR="00152C2B" w:rsidRPr="00421E2E" w:rsidRDefault="00B7070C" w:rsidP="00152C2B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lastRenderedPageBreak/>
        <w:t>Podstawowym obowiązkiem producentów i dystrybutorów żywności jest wdrożenie w</w:t>
      </w:r>
      <w:r w:rsidR="00152C2B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zakładzie skutecznie działających systemów kontroli wewnętrznej opartych o zasady Dobrej</w:t>
      </w:r>
      <w:r w:rsidR="00152C2B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Praktyki Higienicznej (GHP), Dobrej Praktyki Produkcyjnej (GMP) oraz zasady systemu</w:t>
      </w:r>
      <w:r w:rsidR="00152C2B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HACCP (System Analizy Zagrożeń i Krytycznych Punktów Kontrolnych).</w:t>
      </w:r>
    </w:p>
    <w:p w14:paraId="31399D68" w14:textId="77777777" w:rsidR="00152C2B" w:rsidRPr="00421E2E" w:rsidRDefault="00152C2B" w:rsidP="00152C2B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8</w:t>
      </w:r>
    </w:p>
    <w:p w14:paraId="0A587268" w14:textId="77777777" w:rsidR="00B7070C" w:rsidRPr="00421E2E" w:rsidRDefault="00152C2B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N</w:t>
      </w:r>
      <w:r w:rsidR="00B7070C" w:rsidRPr="00421E2E">
        <w:rPr>
          <w:rFonts w:ascii="Calibri Light" w:eastAsia="TimesNewRomanPSMT" w:hAnsi="Calibri Light" w:cs="Calibri Light"/>
        </w:rPr>
        <w:t>a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B7070C" w:rsidRPr="00421E2E">
        <w:rPr>
          <w:rFonts w:ascii="Calibri Light" w:eastAsia="TimesNewRomanPSMT" w:hAnsi="Calibri Light" w:cs="Calibri Light"/>
        </w:rPr>
        <w:t>przedsiębiorstwie sektora spożywczego, czyli producentach i dystrybutorach żywności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B7070C" w:rsidRPr="00421E2E">
        <w:rPr>
          <w:rFonts w:ascii="Calibri Light" w:eastAsia="TimesNewRomanPSMT" w:hAnsi="Calibri Light" w:cs="Calibri Light"/>
        </w:rPr>
        <w:t>spoczywa główna odpowiedzialność za zapewnienie bezpieczeństwa żywności.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B7070C" w:rsidRPr="00421E2E">
        <w:rPr>
          <w:rFonts w:ascii="Calibri Light" w:eastAsia="TimesNewRomanPSMT" w:hAnsi="Calibri Light" w:cs="Calibri Light"/>
        </w:rPr>
        <w:t>Producent nie może wykorzystywać do żywienia ludzi oraz do produkcji środków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B7070C" w:rsidRPr="00421E2E">
        <w:rPr>
          <w:rFonts w:ascii="Calibri Light" w:eastAsia="TimesNewRomanPSMT" w:hAnsi="Calibri Light" w:cs="Calibri Light"/>
        </w:rPr>
        <w:t>spożywczych, dozwolonych substancji dodatkowych i innych składników żywności,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B7070C" w:rsidRPr="00421E2E">
        <w:rPr>
          <w:rFonts w:ascii="Calibri Light" w:eastAsia="TimesNewRomanPSMT" w:hAnsi="Calibri Light" w:cs="Calibri Light"/>
        </w:rPr>
        <w:t>produktów pochodzących z roślin, ze zwierząt lub od zwierząt, które zawierają pozostałości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B7070C" w:rsidRPr="00421E2E">
        <w:rPr>
          <w:rFonts w:ascii="Calibri Light" w:eastAsia="TimesNewRomanPSMT" w:hAnsi="Calibri Light" w:cs="Calibri Light"/>
        </w:rPr>
        <w:t>zanieczyszczeń chemicznych, biologicznych, produktów leczniczych, a także skażeń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B7070C" w:rsidRPr="00421E2E">
        <w:rPr>
          <w:rFonts w:ascii="Calibri Light" w:eastAsia="TimesNewRomanPSMT" w:hAnsi="Calibri Light" w:cs="Calibri Light"/>
        </w:rPr>
        <w:t>promieniotwórczych w ilościach przekraczających najwyższe dopuszczalne poziomy.</w:t>
      </w:r>
    </w:p>
    <w:p w14:paraId="7E29A82A" w14:textId="77777777" w:rsidR="00F96494" w:rsidRPr="00421E2E" w:rsidRDefault="00F96494" w:rsidP="00F96494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1F254FCA" w14:textId="77777777" w:rsidR="00F96494" w:rsidRPr="00421E2E" w:rsidRDefault="00F96494" w:rsidP="00F96494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9</w:t>
      </w:r>
    </w:p>
    <w:p w14:paraId="7572CE06" w14:textId="77777777" w:rsidR="00F96494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Obowiązkiem producenta środków spożywczych jest poznanie i stosowanie zasad</w:t>
      </w:r>
      <w:r w:rsidR="00F96494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prawidłowego znakowania wytwarzanych wyrobów. Wytwórca znakując swój wyrób nie</w:t>
      </w:r>
      <w:r w:rsidR="00F96494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może zamieszczać na opakowaniu informacji fałszywych wprowadzających konsumenta w</w:t>
      </w:r>
      <w:r w:rsidR="00F96494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błąd, natomiast musi podawać te informacje, które są istotne ze względu na zdrowie lub życie</w:t>
      </w:r>
      <w:r w:rsidR="00F96494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konsumenta.</w:t>
      </w:r>
    </w:p>
    <w:p w14:paraId="5056AD9F" w14:textId="77777777" w:rsidR="00F96494" w:rsidRPr="00421E2E" w:rsidRDefault="00F96494" w:rsidP="00F96494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284F86E7" w14:textId="77777777" w:rsidR="00F96494" w:rsidRPr="00421E2E" w:rsidRDefault="00B47FA6" w:rsidP="00F96494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10</w:t>
      </w:r>
    </w:p>
    <w:p w14:paraId="0DF7131A" w14:textId="77777777" w:rsidR="00B7070C" w:rsidRPr="00421E2E" w:rsidRDefault="00B7070C" w:rsidP="00C4298E">
      <w:pPr>
        <w:jc w:val="both"/>
        <w:rPr>
          <w:rFonts w:ascii="Calibri Light" w:eastAsia="TimesNewRomanPSMT" w:hAnsi="Calibri Light" w:cs="Calibri Light"/>
          <w:b/>
          <w:color w:val="000000"/>
        </w:rPr>
      </w:pPr>
      <w:r w:rsidRPr="00421E2E">
        <w:rPr>
          <w:rFonts w:ascii="Calibri Light" w:hAnsi="Calibri Light" w:cs="Calibri Light"/>
          <w:b/>
          <w:bCs/>
        </w:rPr>
        <w:t>Dobra Praktyka Produkcyjna</w:t>
      </w:r>
      <w:r w:rsidR="007710B2" w:rsidRPr="00421E2E">
        <w:rPr>
          <w:rFonts w:ascii="Calibri Light" w:hAnsi="Calibri Light" w:cs="Calibri Light"/>
          <w:b/>
          <w:bCs/>
        </w:rPr>
        <w:t xml:space="preserve"> i Higieniczna</w:t>
      </w:r>
    </w:p>
    <w:p w14:paraId="5AA49559" w14:textId="77777777" w:rsidR="00AF331D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 xml:space="preserve">Dobra praktyka produkcyjna (ang. GMP - Good Manufacturing </w:t>
      </w:r>
      <w:proofErr w:type="spellStart"/>
      <w:r w:rsidRPr="00421E2E">
        <w:rPr>
          <w:rFonts w:ascii="Calibri Light" w:eastAsia="TimesNewRomanPSMT" w:hAnsi="Calibri Light" w:cs="Calibri Light"/>
        </w:rPr>
        <w:t>Practice</w:t>
      </w:r>
      <w:proofErr w:type="spellEnd"/>
      <w:r w:rsidRPr="00421E2E">
        <w:rPr>
          <w:rFonts w:ascii="Calibri Light" w:eastAsia="TimesNewRomanPSMT" w:hAnsi="Calibri Light" w:cs="Calibri Light"/>
        </w:rPr>
        <w:t>) jest pojęciem</w:t>
      </w:r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bardzo szerokim i najogólniej można ją określić jako zbiór zasad, wynikających z</w:t>
      </w:r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doświadczenia, których przestrzeganie gwarantuje, że wyprodukowane wyroby spełnią</w:t>
      </w:r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ustalone wymagania jakościowe.</w:t>
      </w:r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Dobra praktyka produkcyjna to "</w:t>
      </w:r>
      <w:r w:rsidRPr="00421E2E">
        <w:rPr>
          <w:rFonts w:ascii="Calibri Light" w:eastAsia="TimesNewRomanPSMT" w:hAnsi="Calibri Light" w:cs="Calibri Light"/>
          <w:i/>
          <w:iCs/>
        </w:rPr>
        <w:t>działania, które muszą być podjęte, i warunki, które</w:t>
      </w:r>
      <w:r w:rsidR="00AF331D" w:rsidRPr="00421E2E">
        <w:rPr>
          <w:rFonts w:ascii="Calibri Light" w:eastAsia="TimesNewRomanPSMT" w:hAnsi="Calibri Light" w:cs="Calibri Light"/>
          <w:i/>
          <w:iCs/>
        </w:rPr>
        <w:t xml:space="preserve"> </w:t>
      </w:r>
      <w:r w:rsidRPr="00421E2E">
        <w:rPr>
          <w:rFonts w:ascii="Calibri Light" w:eastAsia="TimesNewRomanPSMT" w:hAnsi="Calibri Light" w:cs="Calibri Light"/>
          <w:i/>
          <w:iCs/>
        </w:rPr>
        <w:t>muszą być spełniane, aby produkcja żywności odbywała się w sposób zapewniający jej</w:t>
      </w:r>
      <w:r w:rsidR="00AF331D" w:rsidRPr="00421E2E">
        <w:rPr>
          <w:rFonts w:ascii="Calibri Light" w:eastAsia="TimesNewRomanPSMT" w:hAnsi="Calibri Light" w:cs="Calibri Light"/>
          <w:i/>
          <w:iCs/>
        </w:rPr>
        <w:t xml:space="preserve"> </w:t>
      </w:r>
      <w:r w:rsidRPr="00421E2E">
        <w:rPr>
          <w:rFonts w:ascii="Calibri Light" w:eastAsia="TimesNewRomanPSMT" w:hAnsi="Calibri Light" w:cs="Calibri Light"/>
          <w:i/>
          <w:iCs/>
        </w:rPr>
        <w:t>właściwą jakość zdrowotną, zgodnie z przeznaczeniem</w:t>
      </w:r>
      <w:r w:rsidRPr="00421E2E">
        <w:rPr>
          <w:rFonts w:ascii="Calibri Light" w:eastAsia="TimesNewRomanPSMT" w:hAnsi="Calibri Light" w:cs="Calibri Light"/>
        </w:rPr>
        <w:t>".</w:t>
      </w:r>
    </w:p>
    <w:p w14:paraId="77026D6A" w14:textId="77777777" w:rsidR="00AF331D" w:rsidRPr="00421E2E" w:rsidRDefault="00AF331D" w:rsidP="00AF331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332C85E7" w14:textId="77777777" w:rsidR="00AF331D" w:rsidRPr="00421E2E" w:rsidRDefault="00B47FA6" w:rsidP="00AF331D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11</w:t>
      </w:r>
    </w:p>
    <w:p w14:paraId="4E19B546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Z kolei dobra praktyka higieniczna</w:t>
      </w:r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(ang. GHP - Good </w:t>
      </w:r>
      <w:proofErr w:type="spellStart"/>
      <w:r w:rsidRPr="00421E2E">
        <w:rPr>
          <w:rFonts w:ascii="Calibri Light" w:eastAsia="TimesNewRomanPSMT" w:hAnsi="Calibri Light" w:cs="Calibri Light"/>
        </w:rPr>
        <w:t>Hygiene</w:t>
      </w:r>
      <w:proofErr w:type="spellEnd"/>
      <w:r w:rsidRPr="00421E2E">
        <w:rPr>
          <w:rFonts w:ascii="Calibri Light" w:eastAsia="TimesNewRomanPSMT" w:hAnsi="Calibri Light" w:cs="Calibri Light"/>
        </w:rPr>
        <w:t xml:space="preserve"> </w:t>
      </w:r>
      <w:proofErr w:type="spellStart"/>
      <w:r w:rsidRPr="00421E2E">
        <w:rPr>
          <w:rFonts w:ascii="Calibri Light" w:eastAsia="TimesNewRomanPSMT" w:hAnsi="Calibri Light" w:cs="Calibri Light"/>
        </w:rPr>
        <w:t>Practice</w:t>
      </w:r>
      <w:proofErr w:type="spellEnd"/>
      <w:r w:rsidRPr="00421E2E">
        <w:rPr>
          <w:rFonts w:ascii="Calibri Light" w:eastAsia="TimesNewRomanPSMT" w:hAnsi="Calibri Light" w:cs="Calibri Light"/>
        </w:rPr>
        <w:t>) obejmuje "</w:t>
      </w:r>
      <w:r w:rsidRPr="00421E2E">
        <w:rPr>
          <w:rFonts w:ascii="Calibri Light" w:eastAsia="TimesNewRomanPSMT" w:hAnsi="Calibri Light" w:cs="Calibri Light"/>
          <w:i/>
          <w:iCs/>
        </w:rPr>
        <w:t>działania, które muszą być podjęte, i warunki</w:t>
      </w:r>
      <w:r w:rsidR="00AF331D" w:rsidRPr="00421E2E">
        <w:rPr>
          <w:rFonts w:ascii="Calibri Light" w:eastAsia="TimesNewRomanPSMT" w:hAnsi="Calibri Light" w:cs="Calibri Light"/>
          <w:i/>
          <w:iCs/>
        </w:rPr>
        <w:t xml:space="preserve"> </w:t>
      </w:r>
      <w:r w:rsidRPr="00421E2E">
        <w:rPr>
          <w:rFonts w:ascii="Calibri Light" w:eastAsia="TimesNewRomanPSMT" w:hAnsi="Calibri Light" w:cs="Calibri Light"/>
          <w:i/>
          <w:iCs/>
        </w:rPr>
        <w:t>higieniczne, które muszą być spełniane na wszystkich etapach produkcji lub obrotu, aby</w:t>
      </w:r>
      <w:r w:rsidR="00AF331D" w:rsidRPr="00421E2E">
        <w:rPr>
          <w:rFonts w:ascii="Calibri Light" w:eastAsia="TimesNewRomanPSMT" w:hAnsi="Calibri Light" w:cs="Calibri Light"/>
          <w:i/>
          <w:iCs/>
        </w:rPr>
        <w:t xml:space="preserve"> </w:t>
      </w:r>
      <w:r w:rsidRPr="00421E2E">
        <w:rPr>
          <w:rFonts w:ascii="Calibri Light" w:eastAsia="TimesNewRomanPSMT" w:hAnsi="Calibri Light" w:cs="Calibri Light"/>
          <w:i/>
          <w:iCs/>
        </w:rPr>
        <w:t>zapewnić bezpieczeństwo żywności”</w:t>
      </w:r>
      <w:r w:rsidRPr="00421E2E">
        <w:rPr>
          <w:rFonts w:ascii="Calibri Light" w:eastAsia="TimesNewRomanPSMT" w:hAnsi="Calibri Light" w:cs="Calibri Light"/>
        </w:rPr>
        <w:t>. Wynika z tego bardzo jasno, że dobra praktyka</w:t>
      </w:r>
    </w:p>
    <w:p w14:paraId="4B4C2DC6" w14:textId="77777777" w:rsidR="00AF331D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higieniczna (GHP) odnosi się do jednego z aspektów jakości zdrowotnej, a GMP do</w:t>
      </w:r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wszystkich jej elementów składowych.</w:t>
      </w:r>
    </w:p>
    <w:p w14:paraId="4484DB9F" w14:textId="77777777" w:rsidR="00AF331D" w:rsidRPr="00421E2E" w:rsidRDefault="00AF331D" w:rsidP="00AF331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37EA42AC" w14:textId="77777777" w:rsidR="00AF331D" w:rsidRPr="00421E2E" w:rsidRDefault="00B47FA6" w:rsidP="00AF331D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12</w:t>
      </w:r>
    </w:p>
    <w:p w14:paraId="310C8725" w14:textId="77777777" w:rsidR="00AF331D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Zasady GMP/GHP są spisywane w formie kodeksów, które w odniesieniu do żywności</w:t>
      </w:r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są opracowywane i wydawane przez oficjalne instytucje rządowe, np. Food and </w:t>
      </w:r>
      <w:proofErr w:type="spellStart"/>
      <w:r w:rsidRPr="00421E2E">
        <w:rPr>
          <w:rFonts w:ascii="Calibri Light" w:eastAsia="TimesNewRomanPSMT" w:hAnsi="Calibri Light" w:cs="Calibri Light"/>
        </w:rPr>
        <w:t>Drug</w:t>
      </w:r>
      <w:proofErr w:type="spellEnd"/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Administration (FDA) w USA, lub inne organizacje, jak np. </w:t>
      </w:r>
      <w:proofErr w:type="spellStart"/>
      <w:r w:rsidRPr="00421E2E">
        <w:rPr>
          <w:rFonts w:ascii="Calibri Light" w:eastAsia="TimesNewRomanPSMT" w:hAnsi="Calibri Light" w:cs="Calibri Light"/>
        </w:rPr>
        <w:t>Institute</w:t>
      </w:r>
      <w:proofErr w:type="spellEnd"/>
      <w:r w:rsidRPr="00421E2E">
        <w:rPr>
          <w:rFonts w:ascii="Calibri Light" w:eastAsia="TimesNewRomanPSMT" w:hAnsi="Calibri Light" w:cs="Calibri Light"/>
        </w:rPr>
        <w:t xml:space="preserve"> of Food Science and</w:t>
      </w:r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Technology w Wielkiej Brytanii. W większości krajów kodeksy GMP/GHP dotyczące</w:t>
      </w:r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żywności nie mają mocy prawnej, a przestrzeganie zawartych w nich zaleceń jest</w:t>
      </w:r>
      <w:r w:rsidR="00AF331D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dobrowolne.</w:t>
      </w:r>
    </w:p>
    <w:p w14:paraId="48A954EE" w14:textId="77777777" w:rsidR="00AF331D" w:rsidRPr="00421E2E" w:rsidRDefault="00AF331D" w:rsidP="00AF331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232C1B09" w14:textId="77777777" w:rsidR="00421E2E" w:rsidRPr="00421E2E" w:rsidRDefault="00421E2E">
      <w:pPr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br w:type="page"/>
      </w:r>
    </w:p>
    <w:p w14:paraId="6E15E34F" w14:textId="77777777" w:rsidR="00AF331D" w:rsidRPr="00421E2E" w:rsidRDefault="00B47FA6" w:rsidP="00AF331D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lastRenderedPageBreak/>
        <w:t>Slajd 13</w:t>
      </w:r>
    </w:p>
    <w:p w14:paraId="58BE52FF" w14:textId="77777777" w:rsidR="007710B2" w:rsidRPr="00421E2E" w:rsidRDefault="00B7070C" w:rsidP="007710B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  <w:color w:val="213745"/>
        </w:rPr>
      </w:pPr>
      <w:r w:rsidRPr="00421E2E">
        <w:rPr>
          <w:rFonts w:ascii="Calibri Light" w:eastAsia="TimesNewRomanPSMT" w:hAnsi="Calibri Light" w:cs="Calibri Light"/>
          <w:bCs/>
          <w:color w:val="213745"/>
        </w:rPr>
        <w:t>Wymogi Dobrej Praktyki Higienicznej (GHP) określane są często Programami</w:t>
      </w:r>
      <w:r w:rsidR="007710B2" w:rsidRPr="00421E2E">
        <w:rPr>
          <w:rFonts w:ascii="Calibri Light" w:eastAsia="TimesNewRomanPSMT" w:hAnsi="Calibri Light" w:cs="Calibri Light"/>
          <w:bCs/>
          <w:color w:val="213745"/>
        </w:rPr>
        <w:t xml:space="preserve"> </w:t>
      </w:r>
      <w:r w:rsidRPr="00421E2E">
        <w:rPr>
          <w:rFonts w:ascii="Calibri Light" w:eastAsia="TimesNewRomanPSMT" w:hAnsi="Calibri Light" w:cs="Calibri Light"/>
          <w:bCs/>
          <w:color w:val="213745"/>
        </w:rPr>
        <w:t>Stanowiącymi Warunki Wstępne.</w:t>
      </w:r>
      <w:r w:rsidR="00B47FA6" w:rsidRPr="00421E2E">
        <w:rPr>
          <w:rFonts w:ascii="Calibri Light" w:eastAsia="TimesNewRomanPSMT" w:hAnsi="Calibri Light" w:cs="Calibri Light"/>
          <w:bCs/>
          <w:color w:val="213745"/>
        </w:rPr>
        <w:t xml:space="preserve"> </w:t>
      </w:r>
      <w:r w:rsidR="00B47FA6" w:rsidRPr="00421E2E">
        <w:rPr>
          <w:rFonts w:ascii="Calibri Light" w:eastAsia="TimesNewRomanPSMT" w:hAnsi="Calibri Light" w:cs="Calibri Light"/>
          <w:b/>
          <w:bCs/>
          <w:color w:val="213745"/>
        </w:rPr>
        <w:t>Rys. 1</w:t>
      </w:r>
    </w:p>
    <w:p w14:paraId="1882DFE0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color w:val="213745"/>
        </w:rPr>
      </w:pPr>
      <w:r w:rsidRPr="00421E2E">
        <w:rPr>
          <w:rFonts w:ascii="Calibri Light" w:hAnsi="Calibri Light" w:cs="Calibri Light"/>
          <w:noProof/>
          <w:lang w:eastAsia="pl-PL"/>
        </w:rPr>
        <w:drawing>
          <wp:inline distT="0" distB="0" distL="0" distR="0" wp14:anchorId="754667D9" wp14:editId="290AE984">
            <wp:extent cx="4010891" cy="1394537"/>
            <wp:effectExtent l="0" t="0" r="889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56009" cy="1444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342AE" w14:textId="77777777" w:rsidR="00B47FA6" w:rsidRPr="00421E2E" w:rsidRDefault="00B47FA6" w:rsidP="00B47FA6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16B1F0CB" w14:textId="77777777" w:rsidR="00B47FA6" w:rsidRPr="00421E2E" w:rsidRDefault="00B47FA6" w:rsidP="00B47FA6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14</w:t>
      </w:r>
    </w:p>
    <w:p w14:paraId="436F5EA8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color w:val="000000"/>
        </w:rPr>
      </w:pPr>
      <w:r w:rsidRPr="00421E2E">
        <w:rPr>
          <w:rFonts w:ascii="Calibri Light" w:eastAsia="TimesNewRomanPSMT" w:hAnsi="Calibri Light" w:cs="Calibri Light"/>
          <w:color w:val="000000"/>
        </w:rPr>
        <w:t xml:space="preserve">Oba te standardy (GMP i GHP) </w:t>
      </w:r>
      <w:r w:rsidR="00B47FA6" w:rsidRPr="00421E2E">
        <w:rPr>
          <w:rFonts w:ascii="Calibri Light" w:eastAsia="TimesNewRomanPSMT" w:hAnsi="Calibri Light" w:cs="Calibri Light"/>
          <w:color w:val="000000"/>
        </w:rPr>
        <w:t>ze sobą</w:t>
      </w:r>
      <w:r w:rsidRPr="00421E2E">
        <w:rPr>
          <w:rFonts w:ascii="Calibri Light" w:eastAsia="TimesNewRomanPSMT" w:hAnsi="Calibri Light" w:cs="Calibri Light"/>
          <w:color w:val="000000"/>
        </w:rPr>
        <w:t xml:space="preserve"> współpracują. Dlatego</w:t>
      </w:r>
      <w:r w:rsidR="00B47FA6" w:rsidRPr="00421E2E">
        <w:rPr>
          <w:rFonts w:ascii="Calibri Light" w:eastAsia="TimesNewRomanPSMT" w:hAnsi="Calibri Light" w:cs="Calibri Light"/>
          <w:color w:val="000000"/>
        </w:rPr>
        <w:t xml:space="preserve"> </w:t>
      </w:r>
      <w:r w:rsidRPr="00421E2E">
        <w:rPr>
          <w:rFonts w:ascii="Calibri Light" w:eastAsia="TimesNewRomanPSMT" w:hAnsi="Calibri Light" w:cs="Calibri Light"/>
          <w:color w:val="000000"/>
        </w:rPr>
        <w:t>najlepszym rozwiązaniem dla nowo powstających zakładów gastronomicznych lub zakładów</w:t>
      </w:r>
      <w:r w:rsidR="00B47FA6" w:rsidRPr="00421E2E">
        <w:rPr>
          <w:rFonts w:ascii="Calibri Light" w:eastAsia="TimesNewRomanPSMT" w:hAnsi="Calibri Light" w:cs="Calibri Light"/>
          <w:color w:val="000000"/>
        </w:rPr>
        <w:t xml:space="preserve"> </w:t>
      </w:r>
      <w:r w:rsidRPr="00421E2E">
        <w:rPr>
          <w:rFonts w:ascii="Calibri Light" w:eastAsia="TimesNewRomanPSMT" w:hAnsi="Calibri Light" w:cs="Calibri Light"/>
          <w:color w:val="000000"/>
        </w:rPr>
        <w:t>już istniejących, które chcą funkcjonować i pracować w oparciu o wytyczne Dobrych</w:t>
      </w:r>
      <w:r w:rsidR="00B47FA6" w:rsidRPr="00421E2E">
        <w:rPr>
          <w:rFonts w:ascii="Calibri Light" w:eastAsia="TimesNewRomanPSMT" w:hAnsi="Calibri Light" w:cs="Calibri Light"/>
          <w:color w:val="000000"/>
        </w:rPr>
        <w:t xml:space="preserve"> </w:t>
      </w:r>
      <w:r w:rsidRPr="00421E2E">
        <w:rPr>
          <w:rFonts w:ascii="Calibri Light" w:eastAsia="TimesNewRomanPSMT" w:hAnsi="Calibri Light" w:cs="Calibri Light"/>
          <w:color w:val="000000"/>
        </w:rPr>
        <w:t>Praktyk, jest równoczesne ich wdrożenie. W późniejszym okresie bardziej</w:t>
      </w:r>
      <w:r w:rsidR="00B47FA6" w:rsidRPr="00421E2E">
        <w:rPr>
          <w:rFonts w:ascii="Calibri Light" w:eastAsia="TimesNewRomanPSMT" w:hAnsi="Calibri Light" w:cs="Calibri Light"/>
          <w:color w:val="000000"/>
        </w:rPr>
        <w:t xml:space="preserve"> </w:t>
      </w:r>
      <w:r w:rsidRPr="00421E2E">
        <w:rPr>
          <w:rFonts w:ascii="Calibri Light" w:eastAsia="TimesNewRomanPSMT" w:hAnsi="Calibri Light" w:cs="Calibri Light"/>
          <w:color w:val="000000"/>
        </w:rPr>
        <w:t>pracochłonny jest standard GHP ze względu na regularnie i systematycznie prowadzenie</w:t>
      </w:r>
      <w:r w:rsidR="00B47FA6" w:rsidRPr="00421E2E">
        <w:rPr>
          <w:rFonts w:ascii="Calibri Light" w:eastAsia="TimesNewRomanPSMT" w:hAnsi="Calibri Light" w:cs="Calibri Light"/>
          <w:color w:val="000000"/>
        </w:rPr>
        <w:t xml:space="preserve"> </w:t>
      </w:r>
      <w:r w:rsidRPr="00421E2E">
        <w:rPr>
          <w:rFonts w:ascii="Calibri Light" w:eastAsia="TimesNewRomanPSMT" w:hAnsi="Calibri Light" w:cs="Calibri Light"/>
          <w:color w:val="000000"/>
        </w:rPr>
        <w:t>dokumentacji rejestrującej stan higieniczny zakładu i personelu.</w:t>
      </w:r>
    </w:p>
    <w:p w14:paraId="228F34BD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  <w:color w:val="213745"/>
        </w:rPr>
      </w:pPr>
      <w:r w:rsidRPr="00421E2E">
        <w:rPr>
          <w:rFonts w:ascii="Calibri Light" w:eastAsia="TimesNewRomanPSMT" w:hAnsi="Calibri Light" w:cs="Calibri Light"/>
          <w:b/>
          <w:bCs/>
          <w:color w:val="213745"/>
        </w:rPr>
        <w:t>Miejsce GHP/GMP w procesie działań na rzecz bezpieczeństwa żywności</w:t>
      </w:r>
      <w:r w:rsidR="00B47FA6" w:rsidRPr="00421E2E">
        <w:rPr>
          <w:rFonts w:ascii="Calibri Light" w:eastAsia="TimesNewRomanPSMT" w:hAnsi="Calibri Light" w:cs="Calibri Light"/>
          <w:b/>
          <w:bCs/>
          <w:color w:val="213745"/>
        </w:rPr>
        <w:t xml:space="preserve">. </w:t>
      </w:r>
      <w:r w:rsidRPr="00421E2E">
        <w:rPr>
          <w:rFonts w:ascii="Calibri Light" w:eastAsia="TimesNewRomanPSMT" w:hAnsi="Calibri Light" w:cs="Calibri Light"/>
          <w:b/>
          <w:bCs/>
          <w:color w:val="213745"/>
        </w:rPr>
        <w:t>Rys. 2</w:t>
      </w:r>
    </w:p>
    <w:p w14:paraId="6AE70B1A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  <w:color w:val="213745"/>
        </w:rPr>
      </w:pPr>
      <w:r w:rsidRPr="00421E2E">
        <w:rPr>
          <w:rFonts w:ascii="Calibri Light" w:eastAsia="TimesNewRomanPSMT" w:hAnsi="Calibri Light" w:cs="Calibri Light"/>
          <w:b/>
          <w:bCs/>
          <w:noProof/>
          <w:color w:val="213745"/>
          <w:lang w:eastAsia="pl-PL"/>
        </w:rPr>
        <w:drawing>
          <wp:inline distT="0" distB="0" distL="0" distR="0" wp14:anchorId="22AD4632" wp14:editId="6C6AAC73">
            <wp:extent cx="4731328" cy="2183027"/>
            <wp:effectExtent l="0" t="0" r="0" b="825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549" cy="2190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1D97C" w14:textId="77777777" w:rsidR="00004ED8" w:rsidRPr="00421E2E" w:rsidRDefault="00004ED8" w:rsidP="00004ED8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28213966" w14:textId="77777777" w:rsidR="00004ED8" w:rsidRPr="00421E2E" w:rsidRDefault="00004ED8" w:rsidP="00004ED8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15</w:t>
      </w:r>
    </w:p>
    <w:p w14:paraId="1DA3BF3F" w14:textId="77777777" w:rsidR="00B7070C" w:rsidRPr="00421E2E" w:rsidRDefault="00B7070C" w:rsidP="00C4298E">
      <w:pPr>
        <w:jc w:val="both"/>
        <w:rPr>
          <w:rFonts w:ascii="Calibri Light" w:eastAsia="TimesNewRomanPSMT" w:hAnsi="Calibri Light" w:cs="Calibri Light"/>
          <w:b/>
          <w:bCs/>
          <w:color w:val="000000"/>
        </w:rPr>
      </w:pPr>
      <w:r w:rsidRPr="00421E2E">
        <w:rPr>
          <w:rFonts w:ascii="Calibri Light" w:eastAsia="TimesNewRomanPSMT" w:hAnsi="Calibri Light" w:cs="Calibri Light"/>
          <w:b/>
          <w:bCs/>
          <w:color w:val="000000"/>
        </w:rPr>
        <w:t>Prowadzenie dokumentacji i zapisów w odniesieniu do Dobrej Praktyki Higienicznej.</w:t>
      </w:r>
    </w:p>
    <w:p w14:paraId="2DEC886A" w14:textId="77777777" w:rsidR="00004ED8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Dobra Praktyka Higieniczna jest obowiązkowym narzędziem utrzymania</w:t>
      </w:r>
      <w:r w:rsidR="00004ED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czystości i porządku oraz samokontroli zakładu. W </w:t>
      </w:r>
      <w:r w:rsidR="00004ED8" w:rsidRPr="00421E2E">
        <w:rPr>
          <w:rFonts w:ascii="Calibri Light" w:eastAsia="TimesNewRomanPSMT" w:hAnsi="Calibri Light" w:cs="Calibri Light"/>
        </w:rPr>
        <w:t xml:space="preserve">każdym </w:t>
      </w:r>
      <w:r w:rsidRPr="00421E2E">
        <w:rPr>
          <w:rFonts w:ascii="Calibri Light" w:eastAsia="TimesNewRomanPSMT" w:hAnsi="Calibri Light" w:cs="Calibri Light"/>
        </w:rPr>
        <w:t>zakład</w:t>
      </w:r>
      <w:r w:rsidR="00004ED8" w:rsidRPr="00421E2E">
        <w:rPr>
          <w:rFonts w:ascii="Calibri Light" w:eastAsia="TimesNewRomanPSMT" w:hAnsi="Calibri Light" w:cs="Calibri Light"/>
        </w:rPr>
        <w:t>zie</w:t>
      </w:r>
      <w:r w:rsidRPr="00421E2E">
        <w:rPr>
          <w:rFonts w:ascii="Calibri Light" w:eastAsia="TimesNewRomanPSMT" w:hAnsi="Calibri Light" w:cs="Calibri Light"/>
        </w:rPr>
        <w:t xml:space="preserve"> zasadne</w:t>
      </w:r>
      <w:r w:rsidR="00004ED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jest </w:t>
      </w:r>
      <w:r w:rsidR="00004ED8" w:rsidRPr="00421E2E">
        <w:rPr>
          <w:rFonts w:ascii="Calibri Light" w:eastAsia="TimesNewRomanPSMT" w:hAnsi="Calibri Light" w:cs="Calibri Light"/>
        </w:rPr>
        <w:t>s</w:t>
      </w:r>
      <w:r w:rsidRPr="00421E2E">
        <w:rPr>
          <w:rFonts w:ascii="Calibri Light" w:eastAsia="TimesNewRomanPSMT" w:hAnsi="Calibri Light" w:cs="Calibri Light"/>
        </w:rPr>
        <w:t>tworzenie Ksi</w:t>
      </w:r>
      <w:r w:rsidR="00004ED8" w:rsidRPr="00421E2E">
        <w:rPr>
          <w:rFonts w:ascii="Calibri Light" w:eastAsia="TimesNewRomanPSMT" w:hAnsi="Calibri Light" w:cs="Calibri Light"/>
        </w:rPr>
        <w:t>ęgi</w:t>
      </w:r>
      <w:r w:rsidRPr="00421E2E">
        <w:rPr>
          <w:rFonts w:ascii="Calibri Light" w:eastAsia="TimesNewRomanPSMT" w:hAnsi="Calibri Light" w:cs="Calibri Light"/>
        </w:rPr>
        <w:t xml:space="preserve"> Higieny (KH).</w:t>
      </w:r>
    </w:p>
    <w:p w14:paraId="663A0AA5" w14:textId="77777777" w:rsidR="00B40163" w:rsidRPr="00421E2E" w:rsidRDefault="00B4016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Przykładowe rozdziały zawarte w ogólnozakładowej KH:</w:t>
      </w:r>
    </w:p>
    <w:p w14:paraId="5BB7485C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Cs/>
        </w:rPr>
      </w:pPr>
      <w:r w:rsidRPr="00421E2E">
        <w:rPr>
          <w:rFonts w:ascii="Calibri Light" w:eastAsia="TimesNewRomanPSMT" w:hAnsi="Calibri Light" w:cs="Calibri Light"/>
          <w:bCs/>
        </w:rPr>
        <w:t>1. Opis zakładu</w:t>
      </w:r>
    </w:p>
    <w:p w14:paraId="215FEB42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Cs/>
        </w:rPr>
      </w:pPr>
      <w:r w:rsidRPr="00421E2E">
        <w:rPr>
          <w:rFonts w:ascii="Calibri Light" w:eastAsia="TimesNewRomanPSMT" w:hAnsi="Calibri Light" w:cs="Calibri Light"/>
          <w:bCs/>
        </w:rPr>
        <w:t>2. Higiena personelu</w:t>
      </w:r>
    </w:p>
    <w:p w14:paraId="77D103C9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Cs/>
        </w:rPr>
      </w:pPr>
      <w:r w:rsidRPr="00421E2E">
        <w:rPr>
          <w:rFonts w:ascii="Calibri Light" w:eastAsia="TimesNewRomanPSMT" w:hAnsi="Calibri Light" w:cs="Calibri Light"/>
          <w:bCs/>
        </w:rPr>
        <w:t>3. Mycie</w:t>
      </w:r>
    </w:p>
    <w:p w14:paraId="288B3ACB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Cs/>
        </w:rPr>
      </w:pPr>
      <w:r w:rsidRPr="00421E2E">
        <w:rPr>
          <w:rFonts w:ascii="Calibri Light" w:eastAsia="TimesNewRomanPSMT" w:hAnsi="Calibri Light" w:cs="Calibri Light"/>
          <w:bCs/>
        </w:rPr>
        <w:t>4. Dezynfekcja</w:t>
      </w:r>
    </w:p>
    <w:p w14:paraId="005B527F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Cs/>
        </w:rPr>
      </w:pPr>
      <w:r w:rsidRPr="00421E2E">
        <w:rPr>
          <w:rFonts w:ascii="Calibri Light" w:eastAsia="TimesNewRomanPSMT" w:hAnsi="Calibri Light" w:cs="Calibri Light"/>
          <w:bCs/>
        </w:rPr>
        <w:t>5. Zabezpieczenie zakładu przed szkodnikami</w:t>
      </w:r>
    </w:p>
    <w:p w14:paraId="4A786FF5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Cs/>
        </w:rPr>
      </w:pPr>
      <w:r w:rsidRPr="00421E2E">
        <w:rPr>
          <w:rFonts w:ascii="Calibri Light" w:eastAsia="TimesNewRomanPSMT" w:hAnsi="Calibri Light" w:cs="Calibri Light"/>
          <w:bCs/>
        </w:rPr>
        <w:t>6. Weryfikacja</w:t>
      </w:r>
      <w:r w:rsidR="00B40163" w:rsidRPr="00421E2E">
        <w:rPr>
          <w:rFonts w:ascii="Calibri Light" w:eastAsia="TimesNewRomanPSMT" w:hAnsi="Calibri Light" w:cs="Calibri Light"/>
          <w:bCs/>
        </w:rPr>
        <w:t xml:space="preserve"> (dotyczy punktów 3, 4 i 5)</w:t>
      </w:r>
    </w:p>
    <w:p w14:paraId="096BEF16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Cs/>
        </w:rPr>
      </w:pPr>
      <w:r w:rsidRPr="00421E2E">
        <w:rPr>
          <w:rFonts w:ascii="Calibri Light" w:eastAsia="TimesNewRomanPSMT" w:hAnsi="Calibri Light" w:cs="Calibri Light"/>
          <w:bCs/>
        </w:rPr>
        <w:t>7. Specyfikacja środków</w:t>
      </w:r>
    </w:p>
    <w:p w14:paraId="0CBFE222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</w:rPr>
      </w:pPr>
      <w:r w:rsidRPr="00421E2E">
        <w:rPr>
          <w:rFonts w:ascii="Calibri Light" w:hAnsi="Calibri Light" w:cs="Calibri Light"/>
          <w:bCs/>
        </w:rPr>
        <w:t>8. Specyfikacja urządzeń</w:t>
      </w:r>
    </w:p>
    <w:p w14:paraId="3852DC3D" w14:textId="77777777" w:rsidR="00B7070C" w:rsidRPr="00421E2E" w:rsidRDefault="00B7070C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</w:rPr>
      </w:pPr>
      <w:r w:rsidRPr="00421E2E">
        <w:rPr>
          <w:rFonts w:ascii="Calibri Light" w:hAnsi="Calibri Light" w:cs="Calibri Light"/>
          <w:bCs/>
        </w:rPr>
        <w:t>9. Szkolenia GHP</w:t>
      </w:r>
    </w:p>
    <w:p w14:paraId="5DD7D83D" w14:textId="77777777" w:rsidR="00B40163" w:rsidRPr="00421E2E" w:rsidRDefault="00B40163" w:rsidP="00B40163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3C8F9253" w14:textId="77777777" w:rsidR="00B40163" w:rsidRPr="00421E2E" w:rsidRDefault="005F6C81" w:rsidP="00B40163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lastRenderedPageBreak/>
        <w:t>Slajd 16</w:t>
      </w:r>
    </w:p>
    <w:p w14:paraId="6AED3EC9" w14:textId="77777777" w:rsidR="00B7070C" w:rsidRPr="00421E2E" w:rsidRDefault="005761FD" w:rsidP="00C4298E">
      <w:pPr>
        <w:jc w:val="both"/>
        <w:rPr>
          <w:rFonts w:ascii="Calibri Light" w:eastAsia="TimesNewRomanPSMT" w:hAnsi="Calibri Light" w:cs="Calibri Light"/>
          <w:b/>
        </w:rPr>
      </w:pPr>
      <w:r w:rsidRPr="00421E2E">
        <w:rPr>
          <w:rFonts w:ascii="Calibri Light" w:hAnsi="Calibri Light" w:cs="Calibri Light"/>
          <w:b/>
          <w:bCs/>
        </w:rPr>
        <w:t>Zagrożenia</w:t>
      </w:r>
    </w:p>
    <w:p w14:paraId="2A8E8D8C" w14:textId="77777777" w:rsidR="005761FD" w:rsidRPr="00421E2E" w:rsidRDefault="005761F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Z punktu widzenia systemów</w:t>
      </w:r>
      <w:r w:rsidR="00B40163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zarządzania jakością zagrożeniem nazywamy takie czynniki mikrobiologiczne, chemiczne i</w:t>
      </w:r>
      <w:r w:rsidR="00B40163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fizyczne, które mogą zagrażać zdrowiu lub życiu konsumenta, a ich obecność w produkcie</w:t>
      </w:r>
      <w:r w:rsidR="00B40163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może być wynikiem przedostania się ich do niego z surowca lub półproduktu.</w:t>
      </w:r>
    </w:p>
    <w:p w14:paraId="39D8F652" w14:textId="77777777" w:rsidR="005761FD" w:rsidRPr="00421E2E" w:rsidRDefault="005761F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Rodzaje zagrożeń:</w:t>
      </w:r>
    </w:p>
    <w:p w14:paraId="536E860C" w14:textId="77777777" w:rsidR="005761FD" w:rsidRPr="00421E2E" w:rsidRDefault="005761F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a) zanieczyszczenia biologiczne</w:t>
      </w:r>
    </w:p>
    <w:p w14:paraId="52196787" w14:textId="77777777" w:rsidR="005761FD" w:rsidRPr="00421E2E" w:rsidRDefault="005761F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Zanieczyszczenia mikrobiologiczne mogą mieć swoją przyczynę w występowaniu bakterii,</w:t>
      </w:r>
      <w:r w:rsidR="005F6C81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grzybów lub mikroorganizmów. Mogą one powodować infekcje, </w:t>
      </w:r>
      <w:proofErr w:type="spellStart"/>
      <w:r w:rsidRPr="00421E2E">
        <w:rPr>
          <w:rFonts w:ascii="Calibri Light" w:eastAsia="TimesNewRomanPSMT" w:hAnsi="Calibri Light" w:cs="Calibri Light"/>
        </w:rPr>
        <w:t>toksyko</w:t>
      </w:r>
      <w:proofErr w:type="spellEnd"/>
      <w:r w:rsidRPr="00421E2E">
        <w:rPr>
          <w:rFonts w:ascii="Calibri Light" w:eastAsia="TimesNewRomanPSMT" w:hAnsi="Calibri Light" w:cs="Calibri Light"/>
        </w:rPr>
        <w:t>-infekcje lub</w:t>
      </w:r>
      <w:r w:rsidR="005F6C81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intoksykacje.</w:t>
      </w:r>
    </w:p>
    <w:p w14:paraId="33A598D6" w14:textId="77777777" w:rsidR="005F6C81" w:rsidRPr="00421E2E" w:rsidRDefault="005F6C8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72E507B5" w14:textId="77777777" w:rsidR="005F6C81" w:rsidRPr="00421E2E" w:rsidRDefault="005F6C8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57658CE9" w14:textId="77777777" w:rsidR="005F6C81" w:rsidRPr="00421E2E" w:rsidRDefault="005F6C81" w:rsidP="005F6C81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6DDB9EAF" w14:textId="77777777" w:rsidR="005F6C81" w:rsidRPr="00421E2E" w:rsidRDefault="009F12AA" w:rsidP="005F6C81">
      <w:pPr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color w:val="FF0000"/>
        </w:rPr>
        <w:t>Slajd 17</w:t>
      </w:r>
      <w:r w:rsidR="00FA34D6" w:rsidRPr="00421E2E">
        <w:rPr>
          <w:rFonts w:ascii="Calibri Light" w:hAnsi="Calibri Light" w:cs="Calibri Light"/>
          <w:b/>
          <w:color w:val="FF0000"/>
        </w:rPr>
        <w:t xml:space="preserve"> </w:t>
      </w:r>
    </w:p>
    <w:p w14:paraId="1D6389D3" w14:textId="77777777" w:rsidR="005761FD" w:rsidRPr="00421E2E" w:rsidRDefault="005761F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b) zanieczyszczenia chemiczne</w:t>
      </w:r>
    </w:p>
    <w:p w14:paraId="0EAB2D03" w14:textId="77777777" w:rsidR="005761FD" w:rsidRPr="00421E2E" w:rsidRDefault="005761F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Zagrożenia chemiczne to każda substancja nie dodana celowo do żywności, a której obecność</w:t>
      </w:r>
      <w:r w:rsidR="005F6C81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jest wynikiem produkcji, hodowli zwierząt, medycyny weterynaryjnej, przetwarzania,</w:t>
      </w:r>
      <w:r w:rsidR="005F6C81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przygotowywania, obróbki i pakowania, transportu, przechowywania lub zanieczyszczenia</w:t>
      </w:r>
      <w:r w:rsidR="005F6C81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środowiska.</w:t>
      </w:r>
    </w:p>
    <w:p w14:paraId="57EA78E5" w14:textId="77777777" w:rsidR="005F6C81" w:rsidRPr="00421E2E" w:rsidRDefault="005F6C8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592CDADB" w14:textId="77777777" w:rsidR="005761FD" w:rsidRPr="00421E2E" w:rsidRDefault="005761F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  <w:r w:rsidRPr="00421E2E">
        <w:rPr>
          <w:rFonts w:ascii="Calibri Light" w:eastAsia="TimesNewRomanPSMT" w:hAnsi="Calibri Light" w:cs="Calibri Light"/>
          <w:b/>
          <w:bCs/>
        </w:rPr>
        <w:t>c) zanieczyszczenia fizyczne</w:t>
      </w:r>
    </w:p>
    <w:p w14:paraId="28D4F274" w14:textId="77777777" w:rsidR="005F6C81" w:rsidRPr="00421E2E" w:rsidRDefault="005761FD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Zagrożenia fizyczne mogą przedostawać się do żywności z surowca lub w trakcie produkcji –</w:t>
      </w:r>
      <w:r w:rsidR="005F6C81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kiedy zasady GMP nie są przestrzegane z należytą dbałością.</w:t>
      </w:r>
    </w:p>
    <w:p w14:paraId="0C661F64" w14:textId="77777777" w:rsidR="005F6C81" w:rsidRPr="00421E2E" w:rsidRDefault="005F6C8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44CEEB3C" w14:textId="77777777" w:rsidR="005F6C81" w:rsidRPr="00421E2E" w:rsidRDefault="005F6C8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51234792" w14:textId="77777777" w:rsidR="005F6C81" w:rsidRPr="00421E2E" w:rsidRDefault="005F6C8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517D7FA9" w14:textId="77777777" w:rsidR="00421E2E" w:rsidRPr="00421E2E" w:rsidRDefault="00421E2E">
      <w:pPr>
        <w:rPr>
          <w:rFonts w:ascii="Calibri Light" w:hAnsi="Calibri Light" w:cs="Calibri Light"/>
          <w:b/>
        </w:rPr>
      </w:pPr>
      <w:r w:rsidRPr="00421E2E">
        <w:rPr>
          <w:rFonts w:ascii="Calibri Light" w:hAnsi="Calibri Light" w:cs="Calibri Light"/>
          <w:b/>
        </w:rPr>
        <w:br w:type="page"/>
      </w:r>
    </w:p>
    <w:p w14:paraId="56974525" w14:textId="77777777" w:rsidR="005F6C81" w:rsidRPr="00421E2E" w:rsidRDefault="005F6C81" w:rsidP="005F6C81">
      <w:pPr>
        <w:jc w:val="both"/>
        <w:rPr>
          <w:rFonts w:ascii="Calibri Light" w:hAnsi="Calibri Light" w:cs="Calibri Light"/>
          <w:b/>
        </w:rPr>
      </w:pPr>
      <w:r w:rsidRPr="00421E2E">
        <w:rPr>
          <w:rFonts w:ascii="Calibri Light" w:hAnsi="Calibri Light" w:cs="Calibri Light"/>
          <w:b/>
        </w:rPr>
        <w:lastRenderedPageBreak/>
        <w:t>Lekcja 3</w:t>
      </w:r>
    </w:p>
    <w:p w14:paraId="0444729D" w14:textId="77777777" w:rsidR="005F6C81" w:rsidRPr="00421E2E" w:rsidRDefault="005F6C81" w:rsidP="005F6C81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</w:t>
      </w:r>
    </w:p>
    <w:p w14:paraId="50EDA02A" w14:textId="77777777" w:rsidR="005F6C81" w:rsidRPr="00421E2E" w:rsidRDefault="005F6C81" w:rsidP="00F25579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u w:val="single"/>
        </w:rPr>
      </w:pPr>
      <w:r w:rsidRPr="00421E2E">
        <w:rPr>
          <w:rFonts w:ascii="Calibri Light" w:eastAsia="TimesNewRomanPSMT" w:hAnsi="Calibri Light" w:cs="Calibri Light"/>
          <w:b/>
          <w:u w:val="single"/>
        </w:rPr>
        <w:t>Zagadnienia bezpieczeństwa żywności, wprowadzenie do systemów jakości c.d.</w:t>
      </w:r>
    </w:p>
    <w:p w14:paraId="47264EC3" w14:textId="77777777" w:rsidR="005F6C81" w:rsidRPr="00421E2E" w:rsidRDefault="005F6C81" w:rsidP="005F6C81">
      <w:pPr>
        <w:jc w:val="both"/>
        <w:rPr>
          <w:rFonts w:ascii="Calibri Light" w:hAnsi="Calibri Light" w:cs="Calibri Light"/>
        </w:rPr>
      </w:pPr>
    </w:p>
    <w:p w14:paraId="23A87113" w14:textId="77777777" w:rsidR="00AF14B3" w:rsidRPr="00421E2E" w:rsidRDefault="00AF14B3" w:rsidP="00C4298E">
      <w:pPr>
        <w:jc w:val="both"/>
        <w:rPr>
          <w:rFonts w:ascii="Calibri Light" w:hAnsi="Calibri Light" w:cs="Calibri Light"/>
          <w:b/>
        </w:rPr>
      </w:pPr>
      <w:r w:rsidRPr="00421E2E">
        <w:rPr>
          <w:rFonts w:ascii="Calibri Light" w:hAnsi="Calibri Light" w:cs="Calibri Light"/>
          <w:b/>
        </w:rPr>
        <w:t xml:space="preserve">System jakości - </w:t>
      </w:r>
      <w:r w:rsidRPr="00421E2E">
        <w:rPr>
          <w:rFonts w:ascii="Calibri Light" w:hAnsi="Calibri Light" w:cs="Calibri Light"/>
          <w:b/>
          <w:bCs/>
        </w:rPr>
        <w:t>HACCP</w:t>
      </w:r>
    </w:p>
    <w:p w14:paraId="10069E67" w14:textId="77777777" w:rsidR="001B7A99" w:rsidRPr="00421E2E" w:rsidRDefault="00AF14B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 xml:space="preserve">Skrót </w:t>
      </w:r>
      <w:r w:rsidRPr="00421E2E">
        <w:rPr>
          <w:rFonts w:ascii="Calibri Light" w:eastAsia="TimesNewRomanPSMT" w:hAnsi="Calibri Light" w:cs="Calibri Light"/>
          <w:b/>
          <w:bCs/>
        </w:rPr>
        <w:t xml:space="preserve">HACCP </w:t>
      </w:r>
      <w:r w:rsidRPr="00421E2E">
        <w:rPr>
          <w:rFonts w:ascii="Calibri Light" w:eastAsia="TimesNewRomanPSMT" w:hAnsi="Calibri Light" w:cs="Calibri Light"/>
        </w:rPr>
        <w:t>pochodzi od określenia w języku angielskim (Hazard Analysis and</w:t>
      </w:r>
      <w:r w:rsidR="001B7A9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Critical Control </w:t>
      </w:r>
      <w:proofErr w:type="spellStart"/>
      <w:r w:rsidRPr="00421E2E">
        <w:rPr>
          <w:rFonts w:ascii="Calibri Light" w:eastAsia="TimesNewRomanPSMT" w:hAnsi="Calibri Light" w:cs="Calibri Light"/>
        </w:rPr>
        <w:t>Points</w:t>
      </w:r>
      <w:proofErr w:type="spellEnd"/>
      <w:r w:rsidRPr="00421E2E">
        <w:rPr>
          <w:rFonts w:ascii="Calibri Light" w:eastAsia="TimesNewRomanPSMT" w:hAnsi="Calibri Light" w:cs="Calibri Light"/>
        </w:rPr>
        <w:t>), które tłumaczy się jako Analiza Zagrożeń i Krytyczne Punkty</w:t>
      </w:r>
      <w:r w:rsidR="001B7A9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Kontroli. Oznacza system organizacji działania w firmach mających do czynienia z</w:t>
      </w:r>
      <w:r w:rsidR="001B7A9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żywnością, służący zapewnieniu bezpieczeństwa zdrowotnego tej żywności. System HACCP</w:t>
      </w:r>
      <w:r w:rsidR="001B7A9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jest uznawany za najskuteczniejsze narzędzie pozwalające zagwarantować, że żywność nie</w:t>
      </w:r>
      <w:r w:rsidR="001B7A9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ulegnie skażeniu lub zanieczyszczeniu i będzie bezpieczna dla konsumenta.</w:t>
      </w:r>
    </w:p>
    <w:p w14:paraId="68F7873E" w14:textId="77777777" w:rsidR="001B7A99" w:rsidRPr="00421E2E" w:rsidRDefault="001B7A99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7B0C4DB5" w14:textId="77777777" w:rsidR="001B7A99" w:rsidRPr="00421E2E" w:rsidRDefault="001B7A99" w:rsidP="001B7A99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2</w:t>
      </w:r>
    </w:p>
    <w:p w14:paraId="220E0015" w14:textId="77777777" w:rsidR="00AF14B3" w:rsidRPr="00421E2E" w:rsidRDefault="001B7A99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S</w:t>
      </w:r>
      <w:r w:rsidR="00AF14B3" w:rsidRPr="00421E2E">
        <w:rPr>
          <w:rFonts w:ascii="Calibri Light" w:eastAsia="TimesNewRomanPSMT" w:hAnsi="Calibri Light" w:cs="Calibri Light"/>
        </w:rPr>
        <w:t xml:space="preserve">tosowanie </w:t>
      </w:r>
      <w:r w:rsidRPr="00421E2E">
        <w:rPr>
          <w:rFonts w:ascii="Calibri Light" w:eastAsia="TimesNewRomanPSMT" w:hAnsi="Calibri Light" w:cs="Calibri Light"/>
        </w:rPr>
        <w:t xml:space="preserve">systemu HACCP </w:t>
      </w:r>
      <w:r w:rsidR="00AF14B3" w:rsidRPr="00421E2E">
        <w:rPr>
          <w:rFonts w:ascii="Calibri Light" w:eastAsia="TimesNewRomanPSMT" w:hAnsi="Calibri Light" w:cs="Calibri Light"/>
        </w:rPr>
        <w:t>opiera się na przekonaniu, że potencjalne zagrożenia i nieprawidłowości w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AF14B3" w:rsidRPr="00421E2E">
        <w:rPr>
          <w:rFonts w:ascii="Calibri Light" w:eastAsia="TimesNewRomanPSMT" w:hAnsi="Calibri Light" w:cs="Calibri Light"/>
        </w:rPr>
        <w:t>procesie zostaną zidentyfikowane przed lub podczas procesu wytwórczego, tak, żeby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AF14B3" w:rsidRPr="00421E2E">
        <w:rPr>
          <w:rFonts w:ascii="Calibri Light" w:eastAsia="TimesNewRomanPSMT" w:hAnsi="Calibri Light" w:cs="Calibri Light"/>
        </w:rPr>
        <w:t>pomniejszyć ryzyko zagrożenia. System jest stosowany do eliminacji ryzyka związanego z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AF14B3" w:rsidRPr="00421E2E">
        <w:rPr>
          <w:rFonts w:ascii="Calibri Light" w:eastAsia="TimesNewRomanPSMT" w:hAnsi="Calibri Light" w:cs="Calibri Light"/>
        </w:rPr>
        <w:t>zanieczyszczeniami żywności i powinien regulować parametry procesu produkcyjnego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AF14B3" w:rsidRPr="00421E2E">
        <w:rPr>
          <w:rFonts w:ascii="Calibri Light" w:eastAsia="TimesNewRomanPSMT" w:hAnsi="Calibri Light" w:cs="Calibri Light"/>
        </w:rPr>
        <w:t>decydujące o bezpieczeństwie procesu żywnościowego. Dotyczy on całości procesu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AF14B3" w:rsidRPr="00421E2E">
        <w:rPr>
          <w:rFonts w:ascii="Calibri Light" w:eastAsia="TimesNewRomanPSMT" w:hAnsi="Calibri Light" w:cs="Calibri Light"/>
        </w:rPr>
        <w:t>technologicznego – począwszy od uzyskania surowca poprzez jego przechowywanie,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AF14B3" w:rsidRPr="00421E2E">
        <w:rPr>
          <w:rFonts w:ascii="Calibri Light" w:eastAsia="TimesNewRomanPSMT" w:hAnsi="Calibri Light" w:cs="Calibri Light"/>
        </w:rPr>
        <w:t>przetwórstwo aż do wyrobu gotowego. Opracowywany jest oddzielnie dla każdego produktu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AF14B3" w:rsidRPr="00421E2E">
        <w:rPr>
          <w:rFonts w:ascii="Calibri Light" w:eastAsia="TimesNewRomanPSMT" w:hAnsi="Calibri Light" w:cs="Calibri Light"/>
        </w:rPr>
        <w:t>oraz jednej linii produkcyjnej.</w:t>
      </w:r>
    </w:p>
    <w:p w14:paraId="0E25EBB1" w14:textId="77777777" w:rsidR="001B7A99" w:rsidRPr="00421E2E" w:rsidRDefault="001B7A99" w:rsidP="001B7A99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5FCF9268" w14:textId="77777777" w:rsidR="001B7A99" w:rsidRPr="00421E2E" w:rsidRDefault="001B7A99" w:rsidP="001B7A99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3</w:t>
      </w:r>
    </w:p>
    <w:p w14:paraId="393086F5" w14:textId="77777777" w:rsidR="00AF14B3" w:rsidRPr="00421E2E" w:rsidRDefault="00AF14B3" w:rsidP="00190770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W</w:t>
      </w:r>
      <w:r w:rsidR="001B7A99" w:rsidRPr="00421E2E">
        <w:rPr>
          <w:rFonts w:ascii="Calibri Light" w:eastAsia="TimesNewRomanPSMT" w:hAnsi="Calibri Light" w:cs="Calibri Light"/>
        </w:rPr>
        <w:t xml:space="preserve">ymienione </w:t>
      </w:r>
      <w:r w:rsidRPr="00421E2E">
        <w:rPr>
          <w:rFonts w:ascii="Calibri Light" w:eastAsia="TimesNewRomanPSMT" w:hAnsi="Calibri Light" w:cs="Calibri Light"/>
        </w:rPr>
        <w:t>powyż</w:t>
      </w:r>
      <w:r w:rsidR="001B7A99" w:rsidRPr="00421E2E">
        <w:rPr>
          <w:rFonts w:ascii="Calibri Light" w:eastAsia="TimesNewRomanPSMT" w:hAnsi="Calibri Light" w:cs="Calibri Light"/>
        </w:rPr>
        <w:t>ej</w:t>
      </w:r>
      <w:r w:rsidRPr="00421E2E">
        <w:rPr>
          <w:rFonts w:ascii="Calibri Light" w:eastAsia="TimesNewRomanPSMT" w:hAnsi="Calibri Light" w:cs="Calibri Light"/>
        </w:rPr>
        <w:t xml:space="preserve"> zadania</w:t>
      </w:r>
      <w:r w:rsidR="001B7A99" w:rsidRPr="00421E2E">
        <w:rPr>
          <w:rFonts w:ascii="Calibri Light" w:eastAsia="TimesNewRomanPSMT" w:hAnsi="Calibri Light" w:cs="Calibri Light"/>
        </w:rPr>
        <w:t>, czyli standardy Dobrych Praktyk – Higienicznej, Produkcyjnej, Cateringowej itd.,</w:t>
      </w:r>
      <w:r w:rsidRPr="00421E2E">
        <w:rPr>
          <w:rFonts w:ascii="Calibri Light" w:eastAsia="TimesNewRomanPSMT" w:hAnsi="Calibri Light" w:cs="Calibri Light"/>
        </w:rPr>
        <w:t xml:space="preserve"> stanowią program wstępny do wdrożenia i funkcjonowania</w:t>
      </w:r>
      <w:r w:rsidR="001B7A9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systemu HACCP</w:t>
      </w:r>
      <w:r w:rsidR="001B7A99" w:rsidRPr="00421E2E">
        <w:rPr>
          <w:rFonts w:ascii="Calibri Light" w:eastAsia="TimesNewRomanPSMT" w:hAnsi="Calibri Light" w:cs="Calibri Light"/>
        </w:rPr>
        <w:t>. S</w:t>
      </w:r>
      <w:r w:rsidRPr="00421E2E">
        <w:rPr>
          <w:rFonts w:ascii="Calibri Light" w:eastAsia="TimesNewRomanPSMT" w:hAnsi="Calibri Light" w:cs="Calibri Light"/>
        </w:rPr>
        <w:t xml:space="preserve">tandardy </w:t>
      </w:r>
      <w:r w:rsidR="001B7A99" w:rsidRPr="00421E2E">
        <w:rPr>
          <w:rFonts w:ascii="Calibri Light" w:eastAsia="TimesNewRomanPSMT" w:hAnsi="Calibri Light" w:cs="Calibri Light"/>
        </w:rPr>
        <w:t xml:space="preserve">te </w:t>
      </w:r>
      <w:r w:rsidRPr="00421E2E">
        <w:rPr>
          <w:rFonts w:ascii="Calibri Light" w:eastAsia="TimesNewRomanPSMT" w:hAnsi="Calibri Light" w:cs="Calibri Light"/>
        </w:rPr>
        <w:t>stanowią wytyczne do zapewnienia właściwych</w:t>
      </w:r>
      <w:r w:rsidR="001B7A9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warunków pracy</w:t>
      </w:r>
      <w:r w:rsidR="001B7A99" w:rsidRPr="00421E2E">
        <w:rPr>
          <w:rFonts w:ascii="Calibri Light" w:eastAsia="TimesNewRomanPSMT" w:hAnsi="Calibri Light" w:cs="Calibri Light"/>
        </w:rPr>
        <w:t xml:space="preserve"> i produkcji.</w:t>
      </w:r>
    </w:p>
    <w:p w14:paraId="15B6436B" w14:textId="77777777" w:rsidR="00AF14B3" w:rsidRPr="00421E2E" w:rsidRDefault="001B7A99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S</w:t>
      </w:r>
      <w:r w:rsidR="00AF14B3" w:rsidRPr="00421E2E">
        <w:rPr>
          <w:rFonts w:ascii="Calibri Light" w:hAnsi="Calibri Light" w:cs="Calibri Light"/>
          <w:b/>
          <w:bCs/>
        </w:rPr>
        <w:t>iedem zasad (etapów działania) w ramach systemu HACCP:</w:t>
      </w:r>
    </w:p>
    <w:p w14:paraId="0C450E41" w14:textId="77777777" w:rsidR="001B7A99" w:rsidRPr="00421E2E" w:rsidRDefault="003E1301" w:rsidP="003E1301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Cs/>
        </w:rPr>
        <w:t xml:space="preserve">Etap 1. </w:t>
      </w:r>
      <w:r w:rsidR="00AF14B3" w:rsidRPr="00421E2E">
        <w:rPr>
          <w:rFonts w:ascii="Calibri Light" w:eastAsia="TimesNewRomanPSMT" w:hAnsi="Calibri Light" w:cs="Calibri Light"/>
        </w:rPr>
        <w:t>Przeprowadzenie analizy zagrożeń</w:t>
      </w:r>
    </w:p>
    <w:p w14:paraId="504097CC" w14:textId="77777777" w:rsidR="001B7A99" w:rsidRPr="00421E2E" w:rsidRDefault="003E1301" w:rsidP="003E1301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Cs/>
        </w:rPr>
        <w:t xml:space="preserve">Etap 2. </w:t>
      </w:r>
      <w:r w:rsidR="00CE3193" w:rsidRPr="00421E2E">
        <w:rPr>
          <w:rFonts w:ascii="Calibri Light" w:eastAsia="TimesNewRomanPSMT" w:hAnsi="Calibri Light" w:cs="Calibri Light"/>
        </w:rPr>
        <w:t>Ustalenie krytycznych punktów kontrolnych</w:t>
      </w:r>
    </w:p>
    <w:p w14:paraId="590C5230" w14:textId="77777777" w:rsidR="001B7A99" w:rsidRPr="00421E2E" w:rsidRDefault="003E1301" w:rsidP="003E1301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Cs/>
        </w:rPr>
        <w:t xml:space="preserve">Etap 3. </w:t>
      </w:r>
      <w:r w:rsidR="00CE3193" w:rsidRPr="00421E2E">
        <w:rPr>
          <w:rFonts w:ascii="Calibri Light" w:eastAsia="TimesNewRomanPSMT" w:hAnsi="Calibri Light" w:cs="Calibri Light"/>
        </w:rPr>
        <w:t>Ustalenie optimów i limitów krytycznych dla każdego z punktów kontrolnych</w:t>
      </w:r>
    </w:p>
    <w:p w14:paraId="48B9D68D" w14:textId="77777777" w:rsidR="001B7A99" w:rsidRPr="00421E2E" w:rsidRDefault="003E1301" w:rsidP="003E1301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Cs/>
        </w:rPr>
        <w:t xml:space="preserve">Etap 4. </w:t>
      </w:r>
      <w:r w:rsidR="00CE3193" w:rsidRPr="00421E2E">
        <w:rPr>
          <w:rFonts w:ascii="Calibri Light" w:eastAsia="TimesNewRomanPSMT" w:hAnsi="Calibri Light" w:cs="Calibri Light"/>
        </w:rPr>
        <w:t>Ustalenie procedur monitorowania krytycznych punktów kontrolnych</w:t>
      </w:r>
    </w:p>
    <w:p w14:paraId="1C68B445" w14:textId="77777777" w:rsidR="001B7A99" w:rsidRPr="00421E2E" w:rsidRDefault="003E1301" w:rsidP="003E1301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Cs/>
        </w:rPr>
        <w:t xml:space="preserve">Etap 5. </w:t>
      </w:r>
      <w:r w:rsidR="00CE3193" w:rsidRPr="00421E2E">
        <w:rPr>
          <w:rFonts w:ascii="Calibri Light" w:eastAsia="TimesNewRomanPSMT" w:hAnsi="Calibri Light" w:cs="Calibri Light"/>
        </w:rPr>
        <w:t>Ustalenie działań korygujących</w:t>
      </w:r>
    </w:p>
    <w:p w14:paraId="77D874C2" w14:textId="77777777" w:rsidR="001B7A99" w:rsidRPr="00421E2E" w:rsidRDefault="003E1301" w:rsidP="003E1301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Cs/>
        </w:rPr>
        <w:t xml:space="preserve">Etap 6. </w:t>
      </w:r>
      <w:r w:rsidR="00CE3193" w:rsidRPr="00421E2E">
        <w:rPr>
          <w:rFonts w:ascii="Calibri Light" w:eastAsia="TimesNewRomanPSMT" w:hAnsi="Calibri Light" w:cs="Calibri Light"/>
        </w:rPr>
        <w:t>Ustalenie procedur weryfikacji systemu</w:t>
      </w:r>
    </w:p>
    <w:p w14:paraId="4604316F" w14:textId="77777777" w:rsidR="00CE3193" w:rsidRPr="00421E2E" w:rsidRDefault="003E1301" w:rsidP="003E1301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Cs/>
        </w:rPr>
        <w:t xml:space="preserve">Etap 7. </w:t>
      </w:r>
      <w:r w:rsidR="00CE3193" w:rsidRPr="00421E2E">
        <w:rPr>
          <w:rFonts w:ascii="Calibri Light" w:eastAsia="TimesNewRomanPSMT" w:hAnsi="Calibri Light" w:cs="Calibri Light"/>
        </w:rPr>
        <w:t>Ustalenie dokumentacji.</w:t>
      </w:r>
    </w:p>
    <w:p w14:paraId="29E94C03" w14:textId="77777777" w:rsidR="00190770" w:rsidRPr="00421E2E" w:rsidRDefault="00190770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7615DD03" w14:textId="77777777" w:rsidR="00190770" w:rsidRPr="00421E2E" w:rsidRDefault="00190770" w:rsidP="00190770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4</w:t>
      </w:r>
    </w:p>
    <w:p w14:paraId="3FCCB8B2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  <w:r w:rsidRPr="00421E2E">
        <w:rPr>
          <w:rFonts w:ascii="Calibri Light" w:eastAsia="TimesNewRomanPSMT" w:hAnsi="Calibri Light" w:cs="Calibri Light"/>
          <w:b/>
          <w:bCs/>
        </w:rPr>
        <w:t>Etap 1. Przeprowadzenie analizy zagrożeń</w:t>
      </w:r>
    </w:p>
    <w:p w14:paraId="2BD66134" w14:textId="77777777" w:rsidR="003E1301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Polega na przeprowadzeniu analizy i zidentyfikowaniu potencjalnych zagrożeń związanych z</w:t>
      </w:r>
      <w:r w:rsidR="003E1301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produkcją żywności, od pozyskania surowca, poprzez przetwarzanie, aż do etapu konsumpcji</w:t>
      </w:r>
      <w:r w:rsidR="003E1301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oraz ocenie prawdopodobień</w:t>
      </w:r>
      <w:r w:rsidR="003E1301" w:rsidRPr="00421E2E">
        <w:rPr>
          <w:rFonts w:ascii="Calibri Light" w:eastAsia="TimesNewRomanPSMT" w:hAnsi="Calibri Light" w:cs="Calibri Light"/>
        </w:rPr>
        <w:t>stwa wystąpienia tych zagrożeń.</w:t>
      </w:r>
    </w:p>
    <w:p w14:paraId="5A5BC7E1" w14:textId="77777777" w:rsidR="00CE3193" w:rsidRPr="00421E2E" w:rsidRDefault="003E130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Podetapy:</w:t>
      </w:r>
    </w:p>
    <w:p w14:paraId="0E0FE13A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1.1: Powołać zespół HACCP.</w:t>
      </w:r>
    </w:p>
    <w:p w14:paraId="1240236C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1.2: Opisać produkt.</w:t>
      </w:r>
    </w:p>
    <w:p w14:paraId="419BA64C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1.3: Określić przeznaczenie produktu.</w:t>
      </w:r>
    </w:p>
    <w:p w14:paraId="0B479711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1.4: Sporządzić schemat technologiczny.</w:t>
      </w:r>
    </w:p>
    <w:p w14:paraId="547B1867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1.5: Praktycznie zweryfikować schemat technologiczny.</w:t>
      </w:r>
    </w:p>
    <w:p w14:paraId="11640E39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1.6: Sporządzić listę zagrożeń na każdym etapie i wykaz środków pomiaru.</w:t>
      </w:r>
    </w:p>
    <w:p w14:paraId="46825C46" w14:textId="77777777" w:rsidR="003E1301" w:rsidRPr="00421E2E" w:rsidRDefault="003E130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121AD2C8" w14:textId="77777777" w:rsidR="003E1301" w:rsidRPr="00421E2E" w:rsidRDefault="003E130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2A1504F8" w14:textId="77777777" w:rsidR="003E1301" w:rsidRPr="00421E2E" w:rsidRDefault="003E1301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036C6E6C" w14:textId="77777777" w:rsidR="003E1301" w:rsidRPr="00421E2E" w:rsidRDefault="003E1301" w:rsidP="003E1301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71D4CDEB" w14:textId="77777777" w:rsidR="003E1301" w:rsidRPr="00421E2E" w:rsidRDefault="009F12AA" w:rsidP="003E1301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5</w:t>
      </w:r>
    </w:p>
    <w:p w14:paraId="0BECA26A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Etap 2. Ustalenie krytycznych punktów kontrolnych</w:t>
      </w:r>
    </w:p>
    <w:p w14:paraId="101F81AB" w14:textId="77777777" w:rsidR="009F12AA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Polega na ustaleniu na podstawie przeprowadzonej analizy zagrożeń krytycznych punktów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kontrolnych – miejsc, etapów, zabiegów lub operacji jednostkowych, które należy objąć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kontrolą w celu wyeliminowania, zapobieżenia lub zminimalizowania zagrożenia do poziomu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bezpiecznego. Identyfikacja CCP odbywa się na zasadzie stawiania logicznego ciągu pytań i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odpowiedzi dotyczących możliwości zlikwidowania lub zmniejszenia zagrożenia na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rozważanym etapie produkcji.</w:t>
      </w:r>
    </w:p>
    <w:p w14:paraId="23BE49B3" w14:textId="77777777" w:rsidR="009F12AA" w:rsidRPr="00421E2E" w:rsidRDefault="009F12AA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561E23EE" w14:textId="77777777" w:rsidR="009F12AA" w:rsidRPr="00421E2E" w:rsidRDefault="009F12AA" w:rsidP="009F12AA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6</w:t>
      </w:r>
    </w:p>
    <w:p w14:paraId="5D553B60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Etap 3. Ustalenie optimów i limitów krytycznych dla każdego z punktów kontrolnych</w:t>
      </w:r>
    </w:p>
    <w:p w14:paraId="29D3AA84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Polega na ustaleniu optimum, czyli idealnego parametru, który zapewni, że wyznaczone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zagrożenie zostanie skutecznie ograniczone lub wyeliminowane na danym etapie. Dodatkowo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należy wyznaczyć margines bezpieczeństwa, w granicach którego produkt będzie mógł być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uznany za wolny od wyznaczonych zagrożeń.</w:t>
      </w:r>
    </w:p>
    <w:p w14:paraId="38415F39" w14:textId="77777777" w:rsidR="009F12AA" w:rsidRPr="00421E2E" w:rsidRDefault="009F12AA" w:rsidP="009F12AA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3EEEDC4F" w14:textId="77777777" w:rsidR="009F12AA" w:rsidRPr="00421E2E" w:rsidRDefault="009F12AA" w:rsidP="009F12AA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7</w:t>
      </w:r>
    </w:p>
    <w:p w14:paraId="6C868AED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Etap 4. Ustalenie procedur monitorowania krytycznych punktów kontrolnych</w:t>
      </w:r>
    </w:p>
    <w:p w14:paraId="008CAA33" w14:textId="77777777" w:rsidR="009F12AA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Polega na ustaleniu systemów kontrolowania i monitorowania CCP, tak, aby można było na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bieżąco kontrolować produkcję i zapobiegać powstawaniu wadliwych produktów. Obejmuje i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określa: częstotliwość pomiaru lub obserwacji, wskazuje osobę odpowiedzialną, podaje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sposób zapisywania i dokumentowania oraz przechowywania danych do czasu zużycia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produktu. Należy dobrać odpowiednie procedury monitoringu, tak, aby można było stwierdzić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utratę kontroli i odchylenie od limitu. Monitorowanie powinno być prowadzone w sposób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ciągły, w innym wypadku powinna być ustalona częstotliwość pomiaru, niezbędna do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zagwarantowania pełnej kontroli CCP.</w:t>
      </w:r>
    </w:p>
    <w:p w14:paraId="2F6A22FF" w14:textId="77777777" w:rsidR="009F12AA" w:rsidRPr="00421E2E" w:rsidRDefault="009F12AA" w:rsidP="009F12AA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15CD5A85" w14:textId="77777777" w:rsidR="009F12AA" w:rsidRPr="00421E2E" w:rsidRDefault="009F12AA" w:rsidP="009F12AA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8</w:t>
      </w:r>
    </w:p>
    <w:p w14:paraId="0216630B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Etap 5. Ustalenie działań korygujących</w:t>
      </w:r>
    </w:p>
    <w:p w14:paraId="2FE25A1A" w14:textId="77777777" w:rsidR="009F12AA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Zgodnie z tą zasadą przewiduje się ustalenie dla każdego CCP właściwych działań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korekcyjnych, które muszą być podjęte w momencie, kiedy monitoring wykaże odchylenie od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limitów krytycznych, a to świadczy z kolei, że dane punkty CCP nie znajdują się pod</w:t>
      </w:r>
      <w:r w:rsidR="009F12AA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kontrolą.</w:t>
      </w:r>
    </w:p>
    <w:p w14:paraId="19A76304" w14:textId="77777777" w:rsidR="009F12AA" w:rsidRPr="00421E2E" w:rsidRDefault="009F12AA" w:rsidP="009F12AA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458E4ED5" w14:textId="77777777" w:rsidR="009F12AA" w:rsidRPr="00421E2E" w:rsidRDefault="009F12AA" w:rsidP="009F12AA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9</w:t>
      </w:r>
    </w:p>
    <w:p w14:paraId="7F731050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  <w:r w:rsidRPr="00421E2E">
        <w:rPr>
          <w:rFonts w:ascii="Calibri Light" w:eastAsia="TimesNewRomanPSMT" w:hAnsi="Calibri Light" w:cs="Calibri Light"/>
          <w:b/>
          <w:bCs/>
        </w:rPr>
        <w:t>Etap 6. Ustalenie procedur weryfikacji systemu</w:t>
      </w:r>
    </w:p>
    <w:p w14:paraId="7C45C7CB" w14:textId="77777777" w:rsidR="00D659B8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Polega na opracowaniu procedur weryfikacji służących potwierdzeniu czy system funkcjonuje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 praktyce zgodnie z ustalonym planem HACCP, a także czy jest on skuteczny i efektywny w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zapewnieniu odpowiedniego bezpieczeństwa zdrowotnego żywności. W tym celu mogą być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zastosowane różnego rodzaju meto</w:t>
      </w:r>
      <w:r w:rsidR="00D659B8" w:rsidRPr="00421E2E">
        <w:rPr>
          <w:rFonts w:ascii="Calibri Light" w:eastAsia="TimesNewRomanPSMT" w:hAnsi="Calibri Light" w:cs="Calibri Light"/>
        </w:rPr>
        <w:t>dy – audyt, testy, analizy itp.</w:t>
      </w:r>
    </w:p>
    <w:p w14:paraId="1C0EA4F8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Proces weryfikacji pozwala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ocenić, czy: proces produkcji objęty systemem jest pod kontrolą,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zidentyfikowane zagrożenia są eliminowane lub minimalizowane do bezpiecznego poziomu,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wyrób nie stwarza zagrożenia dla życia lub zdrowia konsumenta, system CCP działa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prawidłowo. </w:t>
      </w:r>
      <w:r w:rsidR="00FA34D6" w:rsidRPr="00421E2E">
        <w:rPr>
          <w:rFonts w:ascii="Calibri Light" w:eastAsia="TimesNewRomanPSMT" w:hAnsi="Calibri Light" w:cs="Calibri Light"/>
        </w:rPr>
        <w:t xml:space="preserve">Weryfikacja </w:t>
      </w:r>
      <w:r w:rsidRPr="00421E2E">
        <w:rPr>
          <w:rFonts w:ascii="Calibri Light" w:eastAsia="TimesNewRomanPSMT" w:hAnsi="Calibri Light" w:cs="Calibri Light"/>
        </w:rPr>
        <w:t>dotycz</w:t>
      </w:r>
      <w:r w:rsidR="00FA34D6" w:rsidRPr="00421E2E">
        <w:rPr>
          <w:rFonts w:ascii="Calibri Light" w:eastAsia="TimesNewRomanPSMT" w:hAnsi="Calibri Light" w:cs="Calibri Light"/>
        </w:rPr>
        <w:t>ą</w:t>
      </w:r>
      <w:r w:rsidRPr="00421E2E">
        <w:rPr>
          <w:rFonts w:ascii="Calibri Light" w:eastAsia="TimesNewRomanPSMT" w:hAnsi="Calibri Light" w:cs="Calibri Light"/>
        </w:rPr>
        <w:t>: surowca, procesu produkcyjnego,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maszyn i urządzeń produkcyjnych, programów mycia i dezynfekcji, opakowań,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przechowywania lub dystrybucji.</w:t>
      </w:r>
    </w:p>
    <w:p w14:paraId="78DB790F" w14:textId="77777777" w:rsidR="00FA34D6" w:rsidRPr="00421E2E" w:rsidRDefault="00FA34D6" w:rsidP="00FA34D6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16C032C8" w14:textId="77777777" w:rsidR="00FA34D6" w:rsidRPr="00421E2E" w:rsidRDefault="00FA34D6" w:rsidP="00FA34D6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lastRenderedPageBreak/>
        <w:t>Slajd 10</w:t>
      </w:r>
    </w:p>
    <w:p w14:paraId="6668DFB9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  <w:bCs/>
        </w:rPr>
      </w:pPr>
      <w:r w:rsidRPr="00421E2E">
        <w:rPr>
          <w:rFonts w:ascii="Calibri Light" w:eastAsia="TimesNewRomanPSMT" w:hAnsi="Calibri Light" w:cs="Calibri Light"/>
          <w:b/>
          <w:bCs/>
        </w:rPr>
        <w:t>Etap 7. Ustalenie dokumentacji</w:t>
      </w:r>
    </w:p>
    <w:p w14:paraId="605B9778" w14:textId="77777777" w:rsidR="00CE3193" w:rsidRPr="00421E2E" w:rsidRDefault="00CE319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Polega na opracowaniu sposobu prowadzenia, gromadzenia i przechowywania dokumentacji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zawierającej wszystkie plany HACCP, procedury i zapisy odpowiednie dla wymienionych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zasad i ich zastosowania. Gromadzona dokumentacja powinna być dostępna i udostępniana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czynnikom urzędowej kontroli, jak również klientom – kontrahentom krajowym i</w:t>
      </w:r>
      <w:r w:rsidR="00FA34D6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zagranicznym.</w:t>
      </w:r>
    </w:p>
    <w:p w14:paraId="34CEB993" w14:textId="77777777" w:rsidR="00FA34D6" w:rsidRPr="00421E2E" w:rsidRDefault="00FA34D6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79B21437" w14:textId="77777777" w:rsidR="00FA34D6" w:rsidRPr="00421E2E" w:rsidRDefault="00FA34D6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3FBE7DB0" w14:textId="77777777" w:rsidR="00FA34D6" w:rsidRPr="00421E2E" w:rsidRDefault="00FA34D6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09E89E96" w14:textId="77777777" w:rsidR="00FA34D6" w:rsidRPr="00421E2E" w:rsidRDefault="00FA34D6" w:rsidP="00FA34D6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11</w:t>
      </w:r>
    </w:p>
    <w:p w14:paraId="3C188535" w14:textId="77777777" w:rsidR="00CE3193" w:rsidRPr="00421E2E" w:rsidRDefault="00CE3193" w:rsidP="00C4298E">
      <w:pPr>
        <w:jc w:val="both"/>
        <w:rPr>
          <w:rFonts w:ascii="Calibri Light" w:hAnsi="Calibri Light" w:cs="Calibri Light"/>
          <w:b/>
        </w:rPr>
      </w:pPr>
      <w:r w:rsidRPr="00421E2E">
        <w:rPr>
          <w:rFonts w:ascii="Calibri Light" w:hAnsi="Calibri Light" w:cs="Calibri Light"/>
          <w:b/>
          <w:bCs/>
        </w:rPr>
        <w:t>Audytowanie i certyfikacja systemów zarządzania bezpieczeństwem żywności</w:t>
      </w:r>
    </w:p>
    <w:p w14:paraId="13BB1C3F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Audyt systemu zarządzania bezpieczeństwem żywności</w:t>
      </w:r>
    </w:p>
    <w:p w14:paraId="0C375623" w14:textId="77777777" w:rsidR="00D659B8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Audyty wewnętrzne systemów zarządzania bezpieczeństwem żywności mają na celu</w:t>
      </w:r>
      <w:r w:rsidR="00933947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ocenę działania wdrożonego systemu przez organizację</w:t>
      </w:r>
      <w:r w:rsidR="00933947" w:rsidRPr="00421E2E">
        <w:rPr>
          <w:rFonts w:ascii="Calibri Light" w:eastAsia="TimesNewRomanPSMT" w:hAnsi="Calibri Light" w:cs="Calibri Light"/>
        </w:rPr>
        <w:t>, w której system funkcjonuje. Uzyskane w</w:t>
      </w:r>
      <w:r w:rsidRPr="00421E2E">
        <w:rPr>
          <w:rFonts w:ascii="Calibri Light" w:eastAsia="TimesNewRomanPSMT" w:hAnsi="Calibri Light" w:cs="Calibri Light"/>
        </w:rPr>
        <w:t>yniki</w:t>
      </w:r>
      <w:r w:rsidR="00933947" w:rsidRPr="00421E2E">
        <w:rPr>
          <w:rFonts w:ascii="Calibri Light" w:eastAsia="TimesNewRomanPSMT" w:hAnsi="Calibri Light" w:cs="Calibri Light"/>
        </w:rPr>
        <w:t xml:space="preserve"> z audytów </w:t>
      </w:r>
      <w:r w:rsidRPr="00421E2E">
        <w:rPr>
          <w:rFonts w:ascii="Calibri Light" w:eastAsia="TimesNewRomanPSMT" w:hAnsi="Calibri Light" w:cs="Calibri Light"/>
        </w:rPr>
        <w:t>pozwalając</w:t>
      </w:r>
      <w:r w:rsidR="00D659B8" w:rsidRPr="00421E2E">
        <w:rPr>
          <w:rFonts w:ascii="Calibri Light" w:eastAsia="TimesNewRomanPSMT" w:hAnsi="Calibri Light" w:cs="Calibri Light"/>
        </w:rPr>
        <w:t>ych na jego usprawnienie.</w:t>
      </w:r>
    </w:p>
    <w:p w14:paraId="41F02780" w14:textId="77777777" w:rsidR="00420D64" w:rsidRPr="00421E2E" w:rsidRDefault="00933947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 xml:space="preserve">Audyty </w:t>
      </w:r>
      <w:r w:rsidR="00420D64" w:rsidRPr="00421E2E">
        <w:rPr>
          <w:rFonts w:ascii="Calibri Light" w:eastAsia="TimesNewRomanPSMT" w:hAnsi="Calibri Light" w:cs="Calibri Light"/>
        </w:rPr>
        <w:t>zewnętrzne są przeprowadzane przez firmy zewnętrzne. Mogą one być przeprowadzane przez jednostki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420D64" w:rsidRPr="00421E2E">
        <w:rPr>
          <w:rFonts w:ascii="Calibri Light" w:eastAsia="TimesNewRomanPSMT" w:hAnsi="Calibri Light" w:cs="Calibri Light"/>
        </w:rPr>
        <w:t>certyfikujące posiadające uprawnienia do nadawania certyfikatów potwierdzających zgodność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420D64" w:rsidRPr="00421E2E">
        <w:rPr>
          <w:rFonts w:ascii="Calibri Light" w:eastAsia="TimesNewRomanPSMT" w:hAnsi="Calibri Light" w:cs="Calibri Light"/>
        </w:rPr>
        <w:t>wdrożonego systemu z daną normą, standa</w:t>
      </w:r>
      <w:r w:rsidRPr="00421E2E">
        <w:rPr>
          <w:rFonts w:ascii="Calibri Light" w:eastAsia="TimesNewRomanPSMT" w:hAnsi="Calibri Light" w:cs="Calibri Light"/>
        </w:rPr>
        <w:t>rdem lub wytycznymi. Ponadto aud</w:t>
      </w:r>
      <w:r w:rsidR="00420D64" w:rsidRPr="00421E2E">
        <w:rPr>
          <w:rFonts w:ascii="Calibri Light" w:eastAsia="TimesNewRomanPSMT" w:hAnsi="Calibri Light" w:cs="Calibri Light"/>
        </w:rPr>
        <w:t>ytów</w:t>
      </w:r>
      <w:r w:rsidRPr="00421E2E">
        <w:rPr>
          <w:rFonts w:ascii="Calibri Light" w:eastAsia="TimesNewRomanPSMT" w:hAnsi="Calibri Light" w:cs="Calibri Light"/>
        </w:rPr>
        <w:t xml:space="preserve"> </w:t>
      </w:r>
      <w:r w:rsidR="00420D64" w:rsidRPr="00421E2E">
        <w:rPr>
          <w:rFonts w:ascii="Calibri Light" w:eastAsia="TimesNewRomanPSMT" w:hAnsi="Calibri Light" w:cs="Calibri Light"/>
        </w:rPr>
        <w:t>zewnętrznych mogą dokonywać klienci, na przykład dostawcy.</w:t>
      </w:r>
    </w:p>
    <w:p w14:paraId="3528287A" w14:textId="77777777" w:rsidR="00933947" w:rsidRPr="00421E2E" w:rsidRDefault="00933947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60A59507" w14:textId="77777777" w:rsidR="00933947" w:rsidRPr="00421E2E" w:rsidRDefault="00933947" w:rsidP="00933947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12</w:t>
      </w:r>
    </w:p>
    <w:p w14:paraId="4B531D09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bCs/>
        </w:rPr>
      </w:pPr>
      <w:r w:rsidRPr="00421E2E">
        <w:rPr>
          <w:rFonts w:ascii="Calibri Light" w:hAnsi="Calibri Light" w:cs="Calibri Light"/>
          <w:b/>
          <w:bCs/>
        </w:rPr>
        <w:t>Certyfikacja systemu HACCP</w:t>
      </w:r>
    </w:p>
    <w:p w14:paraId="4E8DC6E6" w14:textId="77777777" w:rsidR="00BE60F5" w:rsidRPr="00421E2E" w:rsidRDefault="00BE60F5" w:rsidP="00BE60F5">
      <w:pPr>
        <w:pStyle w:val="NormalnyWeb"/>
        <w:shd w:val="clear" w:color="auto" w:fill="FFFFFF"/>
        <w:spacing w:before="120" w:beforeAutospacing="0" w:after="120" w:afterAutospacing="0"/>
        <w:jc w:val="both"/>
        <w:rPr>
          <w:rFonts w:ascii="Calibri Light" w:hAnsi="Calibri Light" w:cs="Calibri Light"/>
          <w:sz w:val="22"/>
          <w:szCs w:val="22"/>
        </w:rPr>
      </w:pPr>
      <w:r w:rsidRPr="00421E2E">
        <w:rPr>
          <w:rFonts w:ascii="Calibri Light" w:hAnsi="Calibri Light" w:cs="Calibri Light"/>
          <w:sz w:val="22"/>
          <w:szCs w:val="22"/>
        </w:rPr>
        <w:t xml:space="preserve">Międzynarodowa Organizacja Normalizacyjna (ISO) opublikowała 19 czerwca 2018 r. aktualizację międzynarodowej normy ISO 22000:2005 określającej wymagania wobec systemów zarządzania bezpieczeństwem żywności i obejmującej wszystkie organizacje łańcucha produkcji żywności – od upraw i hodowli przez produkcję po talerz (from farm to </w:t>
      </w:r>
      <w:proofErr w:type="spellStart"/>
      <w:r w:rsidRPr="00421E2E">
        <w:rPr>
          <w:rFonts w:ascii="Calibri Light" w:hAnsi="Calibri Light" w:cs="Calibri Light"/>
          <w:sz w:val="22"/>
          <w:szCs w:val="22"/>
        </w:rPr>
        <w:t>fork</w:t>
      </w:r>
      <w:proofErr w:type="spellEnd"/>
      <w:r w:rsidRPr="00421E2E">
        <w:rPr>
          <w:rFonts w:ascii="Calibri Light" w:hAnsi="Calibri Light" w:cs="Calibri Light"/>
          <w:sz w:val="22"/>
          <w:szCs w:val="22"/>
        </w:rPr>
        <w:t>).</w:t>
      </w:r>
    </w:p>
    <w:p w14:paraId="30143D39" w14:textId="77777777" w:rsidR="00BE60F5" w:rsidRPr="00421E2E" w:rsidRDefault="00BE60F5" w:rsidP="00BE60F5">
      <w:pPr>
        <w:pStyle w:val="NormalnyWeb"/>
        <w:shd w:val="clear" w:color="auto" w:fill="FFFFFF"/>
        <w:spacing w:before="120" w:beforeAutospacing="0" w:after="120" w:afterAutospacing="0"/>
        <w:jc w:val="both"/>
        <w:rPr>
          <w:rFonts w:ascii="Calibri Light" w:hAnsi="Calibri Light" w:cs="Calibri Light"/>
          <w:sz w:val="22"/>
          <w:szCs w:val="22"/>
        </w:rPr>
      </w:pPr>
      <w:r w:rsidRPr="00421E2E">
        <w:rPr>
          <w:rFonts w:ascii="Calibri Light" w:hAnsi="Calibri Light" w:cs="Calibri Light"/>
          <w:sz w:val="22"/>
          <w:szCs w:val="22"/>
        </w:rPr>
        <w:t xml:space="preserve">Norma ISO 22000:2018 jest nowym podejściem do zarządzania bezpieczeństwem żywności i pasz (oparty na zasadach </w:t>
      </w:r>
      <w:hyperlink r:id="rId25" w:tooltip="HACCP" w:history="1">
        <w:r w:rsidRPr="00421E2E">
          <w:rPr>
            <w:rStyle w:val="Hipercze"/>
            <w:rFonts w:ascii="Calibri Light" w:hAnsi="Calibri Light" w:cs="Calibri Light"/>
            <w:color w:val="auto"/>
            <w:sz w:val="22"/>
            <w:szCs w:val="22"/>
            <w:u w:val="none"/>
          </w:rPr>
          <w:t>HACCP</w:t>
        </w:r>
      </w:hyperlink>
      <w:r w:rsidRPr="00421E2E">
        <w:rPr>
          <w:rFonts w:ascii="Calibri Light" w:hAnsi="Calibri Light" w:cs="Calibri Light"/>
          <w:sz w:val="22"/>
          <w:szCs w:val="22"/>
        </w:rPr>
        <w:t>) i została opracowana dla wszystkich organizacji uczestniczących w łańcuchu żywnościowym</w:t>
      </w:r>
      <w:r w:rsidR="00F25579" w:rsidRPr="00421E2E">
        <w:rPr>
          <w:rFonts w:ascii="Calibri Light" w:hAnsi="Calibri Light" w:cs="Calibri Light"/>
          <w:sz w:val="22"/>
          <w:szCs w:val="22"/>
        </w:rPr>
        <w:t>.</w:t>
      </w:r>
    </w:p>
    <w:p w14:paraId="137D7B1E" w14:textId="77777777" w:rsidR="00F25579" w:rsidRPr="00421E2E" w:rsidRDefault="00F25579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4FE8E558" w14:textId="77777777" w:rsidR="00F25579" w:rsidRPr="00421E2E" w:rsidRDefault="00F25579" w:rsidP="00F25579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13</w:t>
      </w:r>
    </w:p>
    <w:p w14:paraId="34B34AB2" w14:textId="77777777" w:rsidR="00D659B8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Certyfikowany System HACCP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pozwala na zwiększenie zaufania konsumentów do oferowanej żywności oraz na dostarczenie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konsumentom dowodu na zdolność organizacji do identyfikowania i panowania nad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zagrożeniami wpływającymi na bezpieczeństwo żywności, jak i nadzorowania warunków jej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wytwarzania, któr</w:t>
      </w:r>
      <w:r w:rsidR="00D659B8" w:rsidRPr="00421E2E">
        <w:rPr>
          <w:rFonts w:ascii="Calibri Light" w:eastAsia="TimesNewRomanPSMT" w:hAnsi="Calibri Light" w:cs="Calibri Light"/>
        </w:rPr>
        <w:t>e mogą mieć niekorzystny wpływ.</w:t>
      </w:r>
    </w:p>
    <w:p w14:paraId="5D454D74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Priorytetowym zadaniem w walce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konkurencyjnej jest zapewnienie na czas produktu bezpiecznego, o powtarzalnym i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oczekiwanym poziomie jakości, przy możliwie niskich kosztach wytwarzania. Temu celowi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służy zarządzanie jakością i bezpieczeństwem żywności w oparciu o wymagania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międzynarodowych i/lub krajowych standardów, w tym certyfikacja zintegrowanego systemu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 oparciu o normę ISO 22000.</w:t>
      </w:r>
    </w:p>
    <w:p w14:paraId="46B93D39" w14:textId="77777777" w:rsidR="00420D64" w:rsidRPr="00421E2E" w:rsidRDefault="00420D64" w:rsidP="00C4298E">
      <w:pPr>
        <w:jc w:val="both"/>
        <w:rPr>
          <w:rFonts w:ascii="Calibri Light" w:eastAsia="TimesNewRomanPSMT" w:hAnsi="Calibri Light" w:cs="Calibri Light"/>
        </w:rPr>
      </w:pPr>
    </w:p>
    <w:p w14:paraId="4B6E84A1" w14:textId="77777777" w:rsidR="00420D64" w:rsidRPr="00421E2E" w:rsidRDefault="00420D64" w:rsidP="00C4298E">
      <w:pPr>
        <w:jc w:val="both"/>
        <w:rPr>
          <w:rFonts w:ascii="Calibri Light" w:hAnsi="Calibri Light" w:cs="Calibri Light"/>
        </w:rPr>
      </w:pPr>
    </w:p>
    <w:p w14:paraId="69E2F4EB" w14:textId="77777777" w:rsidR="00420D64" w:rsidRPr="00421E2E" w:rsidRDefault="00420D64" w:rsidP="00C4298E">
      <w:pPr>
        <w:jc w:val="both"/>
        <w:rPr>
          <w:rFonts w:ascii="Calibri Light" w:hAnsi="Calibri Light" w:cs="Calibri Light"/>
        </w:rPr>
      </w:pPr>
    </w:p>
    <w:p w14:paraId="42DAD2CF" w14:textId="77777777" w:rsidR="00420D64" w:rsidRPr="00421E2E" w:rsidRDefault="00420D64" w:rsidP="00C4298E">
      <w:pPr>
        <w:jc w:val="both"/>
        <w:rPr>
          <w:rFonts w:ascii="Calibri Light" w:hAnsi="Calibri Light" w:cs="Calibri Light"/>
        </w:rPr>
      </w:pPr>
    </w:p>
    <w:p w14:paraId="5FD61734" w14:textId="77777777" w:rsidR="00420D64" w:rsidRPr="00421E2E" w:rsidRDefault="00420D64" w:rsidP="00C4298E">
      <w:pPr>
        <w:jc w:val="both"/>
        <w:rPr>
          <w:rFonts w:ascii="Calibri Light" w:hAnsi="Calibri Light" w:cs="Calibri Light"/>
        </w:rPr>
      </w:pPr>
    </w:p>
    <w:p w14:paraId="33451516" w14:textId="77777777" w:rsidR="00F25579" w:rsidRPr="00421E2E" w:rsidRDefault="00F25579" w:rsidP="00F25579">
      <w:pPr>
        <w:jc w:val="both"/>
        <w:rPr>
          <w:rFonts w:ascii="Calibri Light" w:hAnsi="Calibri Light" w:cs="Calibri Light"/>
          <w:b/>
        </w:rPr>
      </w:pPr>
      <w:r w:rsidRPr="00421E2E">
        <w:rPr>
          <w:rFonts w:ascii="Calibri Light" w:hAnsi="Calibri Light" w:cs="Calibri Light"/>
          <w:b/>
        </w:rPr>
        <w:t>Lekcja 4</w:t>
      </w:r>
    </w:p>
    <w:p w14:paraId="7C46B5BF" w14:textId="77777777" w:rsidR="00F25579" w:rsidRPr="00421E2E" w:rsidRDefault="00F25579" w:rsidP="00F25579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</w:t>
      </w:r>
    </w:p>
    <w:p w14:paraId="3FB7488A" w14:textId="77777777" w:rsidR="00420D64" w:rsidRPr="00421E2E" w:rsidRDefault="00420D64" w:rsidP="00F25579">
      <w:pPr>
        <w:autoSpaceDE w:val="0"/>
        <w:autoSpaceDN w:val="0"/>
        <w:adjustRightInd w:val="0"/>
        <w:spacing w:after="0" w:line="240" w:lineRule="auto"/>
        <w:jc w:val="center"/>
        <w:rPr>
          <w:rFonts w:ascii="Calibri Light" w:eastAsia="TimesNewRomanPSMT" w:hAnsi="Calibri Light" w:cs="Calibri Light"/>
          <w:b/>
          <w:u w:val="single"/>
        </w:rPr>
      </w:pPr>
      <w:r w:rsidRPr="00421E2E">
        <w:rPr>
          <w:rFonts w:ascii="Calibri Light" w:eastAsia="TimesNewRomanPSMT" w:hAnsi="Calibri Light" w:cs="Calibri Light"/>
          <w:b/>
          <w:u w:val="single"/>
        </w:rPr>
        <w:t>Definiowanie produktu i szacowanie rynku</w:t>
      </w:r>
    </w:p>
    <w:p w14:paraId="75669C30" w14:textId="77777777" w:rsidR="00F25579" w:rsidRPr="00421E2E" w:rsidRDefault="00F25579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</w:rPr>
      </w:pPr>
    </w:p>
    <w:p w14:paraId="7C82D744" w14:textId="77777777" w:rsidR="00420D64" w:rsidRPr="00421E2E" w:rsidRDefault="00420D64" w:rsidP="00F25579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</w:rPr>
      </w:pPr>
      <w:r w:rsidRPr="00421E2E">
        <w:rPr>
          <w:rFonts w:ascii="Calibri Light" w:eastAsia="TimesNewRomanPSMT" w:hAnsi="Calibri Light" w:cs="Calibri Light"/>
          <w:b/>
        </w:rPr>
        <w:t>Definiowanie produktu</w:t>
      </w:r>
    </w:p>
    <w:p w14:paraId="42895965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  <w:b/>
        </w:rPr>
      </w:pPr>
    </w:p>
    <w:p w14:paraId="2A373DC0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Produkt </w:t>
      </w:r>
      <w:r w:rsidRPr="00421E2E">
        <w:rPr>
          <w:rFonts w:ascii="Calibri Light" w:eastAsia="TimesNewRomanPSMT" w:hAnsi="Calibri Light" w:cs="Calibri Light"/>
        </w:rPr>
        <w:t>w marketingu, to każdy obiekt rynkowej wymiany oraz wszystko co może być oferowane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na rynku. Produktem może być dobro materialne, usługa, miejsce, organizacja bądź idea.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Podstawową funkcją każdego produktu jes</w:t>
      </w:r>
      <w:r w:rsidR="00F25579" w:rsidRPr="00421E2E">
        <w:rPr>
          <w:rFonts w:ascii="Calibri Light" w:eastAsia="TimesNewRomanPSMT" w:hAnsi="Calibri Light" w:cs="Calibri Light"/>
        </w:rPr>
        <w:t>t zaspokojenie potrzeby nabywcy</w:t>
      </w:r>
      <w:r w:rsidRPr="00421E2E">
        <w:rPr>
          <w:rFonts w:ascii="Calibri Light" w:eastAsia="TimesNewRomanPSMT" w:hAnsi="Calibri Light" w:cs="Calibri Light"/>
        </w:rPr>
        <w:t>.</w:t>
      </w:r>
    </w:p>
    <w:p w14:paraId="2448C239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Proces technologiczny </w:t>
      </w:r>
      <w:r w:rsidRPr="00421E2E">
        <w:rPr>
          <w:rFonts w:ascii="Calibri Light" w:eastAsia="TimesNewRomanPSMT" w:hAnsi="Calibri Light" w:cs="Calibri Light"/>
        </w:rPr>
        <w:t>– uporządkowany ilościowo i jakościowo zbiór czynności zmieniających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własności fizyczne (kształt, wielkość), formę występowania lub własności chemiczne określonej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substancji (materiału). Proces technologiczny razem z czynnościami pomocniczymi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(przemieszczanie materiału) stanowią proces produkcyjny, w wyniku którego otrzymywany jest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produkt.</w:t>
      </w:r>
    </w:p>
    <w:p w14:paraId="164FC586" w14:textId="77777777" w:rsidR="00D659B8" w:rsidRPr="00421E2E" w:rsidRDefault="00D659B8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0D595DBB" w14:textId="77777777" w:rsidR="00D659B8" w:rsidRPr="00421E2E" w:rsidRDefault="00D659B8" w:rsidP="00D659B8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2</w:t>
      </w:r>
    </w:p>
    <w:p w14:paraId="386D7D51" w14:textId="77777777" w:rsidR="00D659B8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Koszt </w:t>
      </w:r>
      <w:r w:rsidRPr="00421E2E">
        <w:rPr>
          <w:rFonts w:ascii="Calibri Light" w:eastAsia="TimesNewRomanPSMT" w:hAnsi="Calibri Light" w:cs="Calibri Light"/>
        </w:rPr>
        <w:t>- wyrażone wartościowo zuż</w:t>
      </w:r>
      <w:r w:rsidR="00D659B8" w:rsidRPr="00421E2E">
        <w:rPr>
          <w:rFonts w:ascii="Calibri Light" w:eastAsia="TimesNewRomanPSMT" w:hAnsi="Calibri Light" w:cs="Calibri Light"/>
        </w:rPr>
        <w:t>ycie: środków</w:t>
      </w:r>
      <w:r w:rsidR="00F25579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pracy, przedmiotów pracy, usług obcych, samej pracy.</w:t>
      </w:r>
    </w:p>
    <w:p w14:paraId="5B6D509C" w14:textId="77777777" w:rsidR="00D659B8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Układ kalkulacyjny </w:t>
      </w:r>
      <w:r w:rsidRPr="00421E2E">
        <w:rPr>
          <w:rFonts w:ascii="Calibri Light" w:eastAsia="TimesNewRomanPSMT" w:hAnsi="Calibri Light" w:cs="Calibri Light"/>
        </w:rPr>
        <w:t>klasyfikuje koszty w tzw. pozycje kalkulacyjne niezbędne do obliczenia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kosztu wytworzenia produktu.</w:t>
      </w:r>
    </w:p>
    <w:p w14:paraId="0BBA55C1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>Marka</w:t>
      </w:r>
      <w:r w:rsidRPr="00421E2E">
        <w:rPr>
          <w:rFonts w:ascii="Calibri Light" w:eastAsia="TimesNewRomanPSMT" w:hAnsi="Calibri Light" w:cs="Calibri Light"/>
        </w:rPr>
        <w:t xml:space="preserve">, inaczej znak fabryczny, znak firmowy (ang. </w:t>
      </w:r>
      <w:proofErr w:type="spellStart"/>
      <w:r w:rsidRPr="00421E2E">
        <w:rPr>
          <w:rFonts w:ascii="Calibri Light" w:eastAsia="TimesNewRomanPSMT" w:hAnsi="Calibri Light" w:cs="Calibri Light"/>
        </w:rPr>
        <w:t>brand</w:t>
      </w:r>
      <w:proofErr w:type="spellEnd"/>
      <w:r w:rsidRPr="00421E2E">
        <w:rPr>
          <w:rFonts w:ascii="Calibri Light" w:eastAsia="TimesNewRomanPSMT" w:hAnsi="Calibri Light" w:cs="Calibri Light"/>
        </w:rPr>
        <w:t xml:space="preserve">, trade </w:t>
      </w:r>
      <w:proofErr w:type="spellStart"/>
      <w:r w:rsidRPr="00421E2E">
        <w:rPr>
          <w:rFonts w:ascii="Calibri Light" w:eastAsia="TimesNewRomanPSMT" w:hAnsi="Calibri Light" w:cs="Calibri Light"/>
        </w:rPr>
        <w:t>mark</w:t>
      </w:r>
      <w:proofErr w:type="spellEnd"/>
      <w:r w:rsidRPr="00421E2E">
        <w:rPr>
          <w:rFonts w:ascii="Calibri Light" w:eastAsia="TimesNewRomanPSMT" w:hAnsi="Calibri Light" w:cs="Calibri Light"/>
        </w:rPr>
        <w:t>) — znak określający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producenta: nazwa lub symbol graficzny umieszczany na wyrobach w celu ochrony przed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naśladownictwem lub podrabianiem, podszywaniem się, przypisywaniem sobie autorstwa.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Traktowana jest jako rodzaj świadectwa: producent nie wstydzi się swego wyrobu, „podpisując” go,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gwarantuje jego jakość. Stąd „marka” jest synonimem opinii.</w:t>
      </w:r>
    </w:p>
    <w:p w14:paraId="067881DE" w14:textId="77777777" w:rsidR="00420D64" w:rsidRPr="00421E2E" w:rsidRDefault="00420D64" w:rsidP="00C4298E">
      <w:pPr>
        <w:jc w:val="both"/>
        <w:rPr>
          <w:rFonts w:ascii="Calibri Light" w:hAnsi="Calibri Light" w:cs="Calibri Light"/>
        </w:rPr>
      </w:pPr>
    </w:p>
    <w:p w14:paraId="581AD054" w14:textId="77777777" w:rsidR="00D659B8" w:rsidRPr="00421E2E" w:rsidRDefault="00D659B8" w:rsidP="00D659B8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3</w:t>
      </w:r>
    </w:p>
    <w:p w14:paraId="17B70694" w14:textId="77777777" w:rsidR="00420D64" w:rsidRPr="00421E2E" w:rsidRDefault="00420D64" w:rsidP="00C4298E">
      <w:pPr>
        <w:jc w:val="both"/>
        <w:rPr>
          <w:rFonts w:ascii="Calibri Light" w:hAnsi="Calibri Light" w:cs="Calibri Light"/>
          <w:b/>
        </w:rPr>
      </w:pPr>
      <w:r w:rsidRPr="00421E2E">
        <w:rPr>
          <w:rFonts w:ascii="Calibri Light" w:eastAsia="TimesNewRomanPSMT" w:hAnsi="Calibri Light" w:cs="Calibri Light"/>
          <w:b/>
        </w:rPr>
        <w:t>Szacowanie rynku</w:t>
      </w:r>
    </w:p>
    <w:p w14:paraId="638409FF" w14:textId="77777777" w:rsidR="00D659B8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Rynek </w:t>
      </w:r>
      <w:r w:rsidRPr="00421E2E">
        <w:rPr>
          <w:rFonts w:ascii="Calibri Light" w:eastAsia="TimesNewRomanPSMT" w:hAnsi="Calibri Light" w:cs="Calibri Light"/>
        </w:rPr>
        <w:t>(w ekonomii) - zespół mechanizmów umożliwiający kontakt producentów z konsumentami.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Rynek to całokształt transakcji kupna i sprzedaży oraz warunków w jakich one przebiegają. Na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rynku konkurencyjnym dokonuje się ustalenia ceny oraz ilości dóbr. To także określona zbiorowość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podmiotów gospodarujących zainteresowanych dokonywaniem operacji kupna-sprzedaży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określo</w:t>
      </w:r>
      <w:r w:rsidR="00D659B8" w:rsidRPr="00421E2E">
        <w:rPr>
          <w:rFonts w:ascii="Calibri Light" w:eastAsia="TimesNewRomanPSMT" w:hAnsi="Calibri Light" w:cs="Calibri Light"/>
        </w:rPr>
        <w:t>nych dóbr, wartości lub usług.</w:t>
      </w:r>
    </w:p>
    <w:p w14:paraId="5B80583F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Część zbiorowości reprezentuje podaż (producenci) zaś część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popyt (konsumenci). Przeciwstawienie się popytu podaży w określonym miejscu oraz czasie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prowadzi do ustalenia ceny wartości będącej przedmiotem obrotu – sprawia to iż dochodzą do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sk</w:t>
      </w:r>
      <w:r w:rsidR="00D659B8" w:rsidRPr="00421E2E">
        <w:rPr>
          <w:rFonts w:ascii="Calibri Light" w:eastAsia="TimesNewRomanPSMT" w:hAnsi="Calibri Light" w:cs="Calibri Light"/>
        </w:rPr>
        <w:t>utku transakcje kupna sprzedaży</w:t>
      </w:r>
      <w:r w:rsidRPr="00421E2E">
        <w:rPr>
          <w:rFonts w:ascii="Calibri Light" w:eastAsia="TimesNewRomanPSMT" w:hAnsi="Calibri Light" w:cs="Calibri Light"/>
        </w:rPr>
        <w:t>.</w:t>
      </w:r>
    </w:p>
    <w:p w14:paraId="65C65635" w14:textId="77777777" w:rsidR="00D659B8" w:rsidRPr="00421E2E" w:rsidRDefault="00D659B8" w:rsidP="00D659B8">
      <w:pPr>
        <w:jc w:val="both"/>
        <w:rPr>
          <w:rFonts w:ascii="Calibri Light" w:hAnsi="Calibri Light" w:cs="Calibri Light"/>
        </w:rPr>
      </w:pPr>
    </w:p>
    <w:p w14:paraId="04E6099F" w14:textId="77777777" w:rsidR="00D659B8" w:rsidRPr="00421E2E" w:rsidRDefault="00D659B8" w:rsidP="00D659B8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4</w:t>
      </w:r>
    </w:p>
    <w:p w14:paraId="080BCE7D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>Grupa docelowa</w:t>
      </w:r>
      <w:r w:rsidRPr="00421E2E">
        <w:rPr>
          <w:rFonts w:ascii="Calibri Light" w:eastAsia="TimesNewRomanPSMT" w:hAnsi="Calibri Light" w:cs="Calibri Light"/>
        </w:rPr>
        <w:t xml:space="preserve">- (ang. target </w:t>
      </w:r>
      <w:proofErr w:type="spellStart"/>
      <w:r w:rsidRPr="00421E2E">
        <w:rPr>
          <w:rFonts w:ascii="Calibri Light" w:eastAsia="TimesNewRomanPSMT" w:hAnsi="Calibri Light" w:cs="Calibri Light"/>
        </w:rPr>
        <w:t>group</w:t>
      </w:r>
      <w:proofErr w:type="spellEnd"/>
      <w:r w:rsidRPr="00421E2E">
        <w:rPr>
          <w:rFonts w:ascii="Calibri Light" w:eastAsia="TimesNewRomanPSMT" w:hAnsi="Calibri Light" w:cs="Calibri Light"/>
        </w:rPr>
        <w:t>) grupa do której skierowany jest komunikat, reklama, produkt.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Szczególnie w reklamie ważne jest dobre określenie grupy docelowej.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Tradycyjnym sposobem definiowania grupy docelowej jest wybór osób spełniających określone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kryteria społeczno-demograficzne.</w:t>
      </w:r>
    </w:p>
    <w:p w14:paraId="47FD4DF4" w14:textId="77777777" w:rsidR="00D659B8" w:rsidRPr="00421E2E" w:rsidRDefault="00D659B8" w:rsidP="00D659B8">
      <w:pPr>
        <w:jc w:val="both"/>
        <w:rPr>
          <w:rFonts w:ascii="Calibri Light" w:hAnsi="Calibri Light" w:cs="Calibri Light"/>
        </w:rPr>
      </w:pPr>
    </w:p>
    <w:p w14:paraId="5BA45A7D" w14:textId="77777777" w:rsidR="00D659B8" w:rsidRPr="00421E2E" w:rsidRDefault="00D659B8" w:rsidP="00D659B8">
      <w:pPr>
        <w:jc w:val="both"/>
        <w:rPr>
          <w:rFonts w:ascii="Calibri Light" w:hAnsi="Calibri Light" w:cs="Calibri Light"/>
        </w:rPr>
      </w:pPr>
    </w:p>
    <w:p w14:paraId="4B3046E0" w14:textId="77777777" w:rsidR="00D659B8" w:rsidRPr="00421E2E" w:rsidRDefault="00D659B8" w:rsidP="00D659B8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lastRenderedPageBreak/>
        <w:t>Slajd 5</w:t>
      </w:r>
    </w:p>
    <w:p w14:paraId="161BD492" w14:textId="77777777" w:rsidR="00D659B8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Konkurencja </w:t>
      </w:r>
      <w:r w:rsidRPr="00421E2E">
        <w:rPr>
          <w:rFonts w:ascii="Calibri Light" w:eastAsia="TimesNewRomanPSMT" w:hAnsi="Calibri Light" w:cs="Calibri Light"/>
        </w:rPr>
        <w:t>- proces, w którym podmioty rynkowe współzawodniczą ze sobą w zawieraniu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transakcji rynkowych poprzez przedstawianie korzystniejszej od innych podmiotów oferty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rynkowej celem realizacji swoich interesów.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</w:p>
    <w:p w14:paraId="44B6ACAC" w14:textId="77777777" w:rsidR="00D659B8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Konkurowanie może się odbywać w oparciu o wiele cech oferty rynkowej, takich jak cena, jakość,</w:t>
      </w:r>
      <w:r w:rsidR="00D659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forma płatności i wiele innych.</w:t>
      </w:r>
    </w:p>
    <w:p w14:paraId="2F0B0ED6" w14:textId="77777777" w:rsidR="00D659B8" w:rsidRPr="00421E2E" w:rsidRDefault="00D659B8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5645051A" w14:textId="77777777" w:rsidR="00F82072" w:rsidRPr="00421E2E" w:rsidRDefault="00F82072" w:rsidP="00F82072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6</w:t>
      </w:r>
    </w:p>
    <w:p w14:paraId="30E19CB9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 xml:space="preserve">Marketing </w:t>
      </w:r>
      <w:r w:rsidRPr="00421E2E">
        <w:rPr>
          <w:rFonts w:ascii="Calibri Light" w:eastAsia="TimesNewRomanPSMT" w:hAnsi="Calibri Light" w:cs="Calibri Light"/>
        </w:rPr>
        <w:t>posiada wiele definicji naukowych. Jednak najprościej mówiąc marketing to działalność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mająca na celu wynajdowanie, pobudzanie i zaspokajanie potrzeb podmiotów gospodarczych.</w:t>
      </w:r>
    </w:p>
    <w:p w14:paraId="5A463CB9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Działania marketingowe dzielone są na cztery podstawowe typy tzw. marketing mix. Są to: cena,</w:t>
      </w:r>
      <w:r w:rsidR="00F82072" w:rsidRPr="00421E2E">
        <w:rPr>
          <w:rFonts w:ascii="Calibri Light" w:eastAsia="TimesNewRomanPSMT" w:hAnsi="Calibri Light" w:cs="Calibri Light"/>
        </w:rPr>
        <w:t xml:space="preserve"> produkt, dystrybucja i promocja</w:t>
      </w:r>
      <w:r w:rsidRPr="00421E2E">
        <w:rPr>
          <w:rFonts w:ascii="Calibri Light" w:eastAsia="TimesNewRomanPSMT" w:hAnsi="Calibri Light" w:cs="Calibri Light"/>
        </w:rPr>
        <w:t>.</w:t>
      </w:r>
    </w:p>
    <w:p w14:paraId="5394650A" w14:textId="77777777" w:rsidR="00F82072" w:rsidRPr="00421E2E" w:rsidRDefault="00F82072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7EF516AE" w14:textId="77777777" w:rsidR="00F82072" w:rsidRPr="00421E2E" w:rsidRDefault="00F82072" w:rsidP="00F82072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7</w:t>
      </w:r>
    </w:p>
    <w:p w14:paraId="1B74208D" w14:textId="77777777" w:rsidR="00F82072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 xml:space="preserve">Cena </w:t>
      </w:r>
      <w:r w:rsidRPr="00421E2E">
        <w:rPr>
          <w:rFonts w:ascii="Calibri Light" w:eastAsia="TimesNewRomanPSMT" w:hAnsi="Calibri Light" w:cs="Calibri Light"/>
        </w:rPr>
        <w:t>- ilość pieniądza, za przyjęcie które</w:t>
      </w:r>
      <w:r w:rsidR="00F82072" w:rsidRPr="00421E2E">
        <w:rPr>
          <w:rFonts w:ascii="Calibri Light" w:eastAsia="TimesNewRomanPSMT" w:hAnsi="Calibri Light" w:cs="Calibri Light"/>
        </w:rPr>
        <w:t>go</w:t>
      </w:r>
      <w:r w:rsidRPr="00421E2E">
        <w:rPr>
          <w:rFonts w:ascii="Calibri Light" w:eastAsia="TimesNewRomanPSMT" w:hAnsi="Calibri Light" w:cs="Calibri Light"/>
        </w:rPr>
        <w:t xml:space="preserve"> sprzedający jest gotów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zrzec się swoich praw do danego dobra, lub też kupujący jest gotów ją kupić, aby do tego dobra</w:t>
      </w:r>
      <w:r w:rsidR="00F82072" w:rsidRPr="00421E2E">
        <w:rPr>
          <w:rFonts w:ascii="Calibri Light" w:eastAsia="TimesNewRomanPSMT" w:hAnsi="Calibri Light" w:cs="Calibri Light"/>
        </w:rPr>
        <w:t xml:space="preserve"> nabyć prawa.</w:t>
      </w:r>
    </w:p>
    <w:p w14:paraId="51118721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Cena może dotyczyć m.in. towaru lub usługi. Według większości teorii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ekonomicznych cena równa się wartości danego dobra.</w:t>
      </w:r>
    </w:p>
    <w:p w14:paraId="2879E8E3" w14:textId="77777777" w:rsidR="00F82072" w:rsidRPr="00421E2E" w:rsidRDefault="00F82072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67E81585" w14:textId="77777777" w:rsidR="00F82072" w:rsidRPr="00421E2E" w:rsidRDefault="00F82072" w:rsidP="00F82072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8</w:t>
      </w:r>
    </w:p>
    <w:p w14:paraId="4D8E6CFA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 xml:space="preserve">Dystrybucja </w:t>
      </w:r>
      <w:r w:rsidRPr="00421E2E">
        <w:rPr>
          <w:rFonts w:ascii="Calibri Light" w:eastAsia="TimesNewRomanPSMT" w:hAnsi="Calibri Light" w:cs="Calibri Light"/>
        </w:rPr>
        <w:t>- jeden z instrumentów marketing-</w:t>
      </w:r>
      <w:proofErr w:type="spellStart"/>
      <w:r w:rsidRPr="00421E2E">
        <w:rPr>
          <w:rFonts w:ascii="Calibri Light" w:eastAsia="TimesNewRomanPSMT" w:hAnsi="Calibri Light" w:cs="Calibri Light"/>
        </w:rPr>
        <w:t>miks</w:t>
      </w:r>
      <w:proofErr w:type="spellEnd"/>
      <w:r w:rsidRPr="00421E2E">
        <w:rPr>
          <w:rFonts w:ascii="Calibri Light" w:eastAsia="TimesNewRomanPSMT" w:hAnsi="Calibri Light" w:cs="Calibri Light"/>
        </w:rPr>
        <w:t>. Poprzez dystrybucję w marketingu rozumie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się działania zmierzające do zaoferowania produktu w pożądany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przez producenta sposób, w odpowiednim miejscu i czasie. Odpowiednia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dystrybucja nie tylko trafia do właściwego klienta docelowego ale i może generować wartość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dodaną produktu.</w:t>
      </w:r>
    </w:p>
    <w:p w14:paraId="6BF78E9B" w14:textId="77777777" w:rsidR="00F82072" w:rsidRPr="00421E2E" w:rsidRDefault="00F82072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1326BDB5" w14:textId="77777777" w:rsidR="00F82072" w:rsidRPr="00421E2E" w:rsidRDefault="00F82072" w:rsidP="00F82072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9</w:t>
      </w:r>
    </w:p>
    <w:p w14:paraId="504883B9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 xml:space="preserve">Promocja </w:t>
      </w:r>
      <w:r w:rsidRPr="00421E2E">
        <w:rPr>
          <w:rFonts w:ascii="Calibri Light" w:eastAsia="TimesNewRomanPSMT" w:hAnsi="Calibri Light" w:cs="Calibri Light"/>
        </w:rPr>
        <w:t>jest to oddziaływanie na odbiorców produktów danej firmy, polegające na przekazaniu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im informacji, które mają w odpowiednim stopniu zwiększyć wiedzę na temat produktów lub usług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oraz samej firmy w celu stworzenia dla nich preferencji na rynku.</w:t>
      </w:r>
    </w:p>
    <w:p w14:paraId="08F2282D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Promocja jest elementem komunikacji marketingowej. Instrumentami promocji w marketingu mix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dla koncepcji 4P są: promocja sprzedaży, reklama, personel odpowiedzialny za sprzedaż, marketing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bezpośredni, public relations.</w:t>
      </w:r>
    </w:p>
    <w:p w14:paraId="4CFC0344" w14:textId="77777777" w:rsidR="00F82072" w:rsidRPr="00421E2E" w:rsidRDefault="00F82072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7B161507" w14:textId="77777777" w:rsidR="00F82072" w:rsidRPr="00421E2E" w:rsidRDefault="00F82072" w:rsidP="00F82072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10</w:t>
      </w:r>
    </w:p>
    <w:p w14:paraId="193198C5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>Prognoza sprzedaży</w:t>
      </w:r>
      <w:r w:rsidRPr="00421E2E">
        <w:rPr>
          <w:rFonts w:ascii="Calibri Light" w:eastAsia="TimesNewRomanPSMT" w:hAnsi="Calibri Light" w:cs="Calibri Light"/>
        </w:rPr>
        <w:t>, to oczekiwany poziom sprzedaży oferowanych produktów i usług zależny od wybranego planu marketingowego i uwzględnienia warunków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otoczenia marketingowego, a głównie możliwego wpływu i siły konkurentów. Prognozowanie jest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sztuką przewidywania zachowania się nabywców, przyszłego stanu rynku, relacji podaży i popytu</w:t>
      </w:r>
      <w:r w:rsidR="00F82072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oraz spodziewanej koniunktury gospodarczej na obszarach działania przedsiębiorstwa.</w:t>
      </w:r>
    </w:p>
    <w:p w14:paraId="1EBE6E59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Do prognozowania w marketingu wykorzystywane są:</w:t>
      </w:r>
    </w:p>
    <w:p w14:paraId="0A9C0954" w14:textId="77777777" w:rsidR="00420D64" w:rsidRPr="00421E2E" w:rsidRDefault="00420D64" w:rsidP="00F8207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ekstrapolacja trendów sprzedaży,</w:t>
      </w:r>
    </w:p>
    <w:p w14:paraId="1F1E8973" w14:textId="77777777" w:rsidR="00420D64" w:rsidRPr="00421E2E" w:rsidRDefault="00420D64" w:rsidP="00F8207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analiza czynników kształtujących wielkość popytu i jego kształtowanie,</w:t>
      </w:r>
    </w:p>
    <w:p w14:paraId="718BC183" w14:textId="77777777" w:rsidR="00420D64" w:rsidRPr="00421E2E" w:rsidRDefault="00420D64" w:rsidP="00F8207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analiza statystyczna i ekonometryczna,</w:t>
      </w:r>
    </w:p>
    <w:p w14:paraId="198BBC66" w14:textId="77777777" w:rsidR="00420D64" w:rsidRPr="00421E2E" w:rsidRDefault="00420D64" w:rsidP="00F8207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ankietowanie nabywców dla poznania ich zamiarów zakupu (badania rynkowe),</w:t>
      </w:r>
    </w:p>
    <w:p w14:paraId="20C747A2" w14:textId="77777777" w:rsidR="00420D64" w:rsidRPr="00421E2E" w:rsidRDefault="00420D64" w:rsidP="00F8207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 xml:space="preserve">metoda delficka </w:t>
      </w:r>
      <w:r w:rsidR="00F82072" w:rsidRPr="00421E2E">
        <w:rPr>
          <w:rFonts w:ascii="Calibri Light" w:eastAsia="TimesNewRomanPSMT" w:hAnsi="Calibri Light" w:cs="Calibri Light"/>
        </w:rPr>
        <w:t>i inne</w:t>
      </w:r>
      <w:r w:rsidRPr="00421E2E">
        <w:rPr>
          <w:rFonts w:ascii="Calibri Light" w:eastAsia="TimesNewRomanPSMT" w:hAnsi="Calibri Light" w:cs="Calibri Light"/>
        </w:rPr>
        <w:t>.</w:t>
      </w:r>
    </w:p>
    <w:p w14:paraId="1813DCA2" w14:textId="77777777" w:rsidR="00420D64" w:rsidRPr="00421E2E" w:rsidRDefault="00420D64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4D03F0F7" w14:textId="77777777" w:rsidR="005F5BB8" w:rsidRPr="00421E2E" w:rsidRDefault="005F5BB8" w:rsidP="005F5BB8">
      <w:pPr>
        <w:jc w:val="both"/>
        <w:rPr>
          <w:rFonts w:ascii="Calibri Light" w:hAnsi="Calibri Light" w:cs="Calibri Light"/>
          <w:b/>
        </w:rPr>
      </w:pPr>
      <w:r w:rsidRPr="00421E2E">
        <w:rPr>
          <w:rFonts w:ascii="Calibri Light" w:hAnsi="Calibri Light" w:cs="Calibri Light"/>
          <w:b/>
        </w:rPr>
        <w:lastRenderedPageBreak/>
        <w:t>Lekcja 5</w:t>
      </w:r>
    </w:p>
    <w:p w14:paraId="2B4023D3" w14:textId="77777777" w:rsidR="005F5BB8" w:rsidRPr="00421E2E" w:rsidRDefault="005F5BB8" w:rsidP="005F5BB8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</w:t>
      </w:r>
    </w:p>
    <w:p w14:paraId="56AB254D" w14:textId="77777777" w:rsidR="00992C73" w:rsidRPr="00421E2E" w:rsidRDefault="00992C73" w:rsidP="005F5BB8">
      <w:pPr>
        <w:jc w:val="center"/>
        <w:rPr>
          <w:rFonts w:ascii="Calibri Light" w:eastAsia="TimesNewRomanPSMT" w:hAnsi="Calibri Light" w:cs="Calibri Light"/>
          <w:b/>
          <w:u w:val="single"/>
        </w:rPr>
      </w:pPr>
      <w:r w:rsidRPr="00421E2E">
        <w:rPr>
          <w:rFonts w:ascii="Calibri Light" w:eastAsia="TimesNewRomanPSMT" w:hAnsi="Calibri Light" w:cs="Calibri Light"/>
          <w:b/>
          <w:u w:val="single"/>
        </w:rPr>
        <w:t>Budowa planu inwestycyjnego</w:t>
      </w:r>
    </w:p>
    <w:p w14:paraId="7EC2D808" w14:textId="77777777" w:rsidR="00992C73" w:rsidRPr="00421E2E" w:rsidRDefault="00992C73" w:rsidP="00C4298E">
      <w:pPr>
        <w:jc w:val="both"/>
        <w:rPr>
          <w:rFonts w:ascii="Calibri Light" w:eastAsia="TimesNewRomanPSMT" w:hAnsi="Calibri Light" w:cs="Calibri Light"/>
          <w:b/>
        </w:rPr>
      </w:pPr>
      <w:r w:rsidRPr="00421E2E">
        <w:rPr>
          <w:rFonts w:ascii="Calibri Light" w:eastAsia="TimesNewRomanPSMT" w:hAnsi="Calibri Light" w:cs="Calibri Light"/>
          <w:b/>
        </w:rPr>
        <w:t>Opracowanie planu finansowego i ocena efektywności przedsięwzięcia</w:t>
      </w:r>
    </w:p>
    <w:p w14:paraId="13E69BAD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Inwestycja </w:t>
      </w:r>
      <w:r w:rsidRPr="00421E2E">
        <w:rPr>
          <w:rFonts w:ascii="Calibri Light" w:eastAsia="TimesNewRomanPSMT" w:hAnsi="Calibri Light" w:cs="Calibri Light"/>
        </w:rPr>
        <w:t>to nakład gospodarczy na tworzenie lub zwiększanie majątku trwałego. Wydatki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przedsiębiorstw na dobra, które mogą być użyte do produkcji innych dóbr i usług. Jest to tzw. "efekt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korzyści odroczonych w czasie". Inwestycje dzielimy na inwestycje w kapitał trwały oraz</w:t>
      </w:r>
      <w:r w:rsidR="005F5BB8" w:rsidRPr="00421E2E">
        <w:rPr>
          <w:rFonts w:ascii="Calibri Light" w:eastAsia="TimesNewRomanPSMT" w:hAnsi="Calibri Light" w:cs="Calibri Light"/>
        </w:rPr>
        <w:t xml:space="preserve"> inwestycje w zapasy</w:t>
      </w:r>
      <w:r w:rsidRPr="00421E2E">
        <w:rPr>
          <w:rFonts w:ascii="Calibri Light" w:eastAsia="TimesNewRomanPSMT" w:hAnsi="Calibri Light" w:cs="Calibri Light"/>
        </w:rPr>
        <w:t>.</w:t>
      </w:r>
    </w:p>
    <w:p w14:paraId="10EEFD90" w14:textId="77777777" w:rsidR="005F5BB8" w:rsidRPr="00421E2E" w:rsidRDefault="005F5BB8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3B823C41" w14:textId="77777777" w:rsidR="005F5BB8" w:rsidRPr="00421E2E" w:rsidRDefault="005F5BB8" w:rsidP="005F5BB8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2</w:t>
      </w:r>
    </w:p>
    <w:p w14:paraId="0E4E5345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Koszty zmienne </w:t>
      </w:r>
      <w:r w:rsidRPr="00421E2E">
        <w:rPr>
          <w:rFonts w:ascii="Calibri Light" w:eastAsia="TimesNewRomanPSMT" w:hAnsi="Calibri Light" w:cs="Calibri Light"/>
        </w:rPr>
        <w:t>są to nakłady przedsiębiorcy związane bezpośrednio z produkcją. Ich poziom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zależy wprost od rozmiarów produkcji. Tak więc wynoszą zero gdy nic się nie produkuje, a rosną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wraz ze zwięk</w:t>
      </w:r>
      <w:r w:rsidR="005F5BB8" w:rsidRPr="00421E2E">
        <w:rPr>
          <w:rFonts w:ascii="Calibri Light" w:eastAsia="TimesNewRomanPSMT" w:hAnsi="Calibri Light" w:cs="Calibri Light"/>
        </w:rPr>
        <w:t>szaniem się rozmiarów produkcji</w:t>
      </w:r>
      <w:r w:rsidRPr="00421E2E">
        <w:rPr>
          <w:rFonts w:ascii="Calibri Light" w:eastAsia="TimesNewRomanPSMT" w:hAnsi="Calibri Light" w:cs="Calibri Light"/>
        </w:rPr>
        <w:t>.</w:t>
      </w:r>
    </w:p>
    <w:p w14:paraId="6DDD46BF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Koszty stałe </w:t>
      </w:r>
      <w:r w:rsidRPr="00421E2E">
        <w:rPr>
          <w:rFonts w:ascii="Calibri Light" w:eastAsia="TimesNewRomanPSMT" w:hAnsi="Calibri Light" w:cs="Calibri Light"/>
        </w:rPr>
        <w:t>- nakłady, które musi ponosić przedsiębiorca, niezależnie od wielkości produkcji.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Koszty stałe stanowią te koszty, które nie reagują na zmiany wielkości produkcji, ponieważ zależą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na przykład od upływu czasu i bez względu na ilość wytworzonych w danym okresie produktów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najczęściej pozostają na niezmienionym poziomie, na przykład: płace pracowników administracji i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kierownictwa, energia ogrzewcza i oświetleniowa, utrzymanie czystości itp.</w:t>
      </w:r>
    </w:p>
    <w:p w14:paraId="5CEFEE91" w14:textId="77777777" w:rsidR="005F5BB8" w:rsidRPr="00421E2E" w:rsidRDefault="005F5BB8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7BA02124" w14:textId="77777777" w:rsidR="005F5BB8" w:rsidRPr="00421E2E" w:rsidRDefault="005F5BB8" w:rsidP="005F5BB8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3</w:t>
      </w:r>
    </w:p>
    <w:p w14:paraId="49245491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Przychód </w:t>
      </w:r>
      <w:r w:rsidRPr="00421E2E">
        <w:rPr>
          <w:rFonts w:ascii="Calibri Light" w:eastAsia="TimesNewRomanPSMT" w:hAnsi="Calibri Light" w:cs="Calibri Light"/>
        </w:rPr>
        <w:t>– uzyskany lub należny wpływ wartości, korzyści materialnych w ramach prowadzonej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działalności gospodarczej, Najczęściej przychodem jest łączna wartość sprzedaży dóbr, towarów i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usług netto w okresie rozliczeniowym (dzień, miesiąc lub rok obrachunkowy).</w:t>
      </w:r>
    </w:p>
    <w:p w14:paraId="11CD2D7F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Dochód </w:t>
      </w:r>
      <w:r w:rsidRPr="00421E2E">
        <w:rPr>
          <w:rFonts w:ascii="Calibri Light" w:eastAsia="TimesNewRomanPSMT" w:hAnsi="Calibri Light" w:cs="Calibri Light"/>
        </w:rPr>
        <w:t>jest to miara finansowa pożytków czerpanych z różnych źródeł. Dla celów podatkowych w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przypadku osób fizycznych, co do zasady, dochodem ze źródła przychodów jest nadwyżka sumy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przychodów z tego źródła nad kosztami ich uzyskania w roku podatkowym. Jeśli suma kosztów</w:t>
      </w:r>
      <w:r w:rsidR="005F5BB8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uzyskania przychodów danego źródła przekracza sumę osiągniętego z tego źródła przychodów</w:t>
      </w:r>
      <w:r w:rsidR="005F5BB8" w:rsidRPr="00421E2E">
        <w:rPr>
          <w:rFonts w:ascii="Calibri Light" w:eastAsia="TimesNewRomanPSMT" w:hAnsi="Calibri Light" w:cs="Calibri Light"/>
        </w:rPr>
        <w:t xml:space="preserve"> występuje strata</w:t>
      </w:r>
      <w:r w:rsidRPr="00421E2E">
        <w:rPr>
          <w:rFonts w:ascii="Calibri Light" w:eastAsia="TimesNewRomanPSMT" w:hAnsi="Calibri Light" w:cs="Calibri Light"/>
        </w:rPr>
        <w:t>.</w:t>
      </w:r>
    </w:p>
    <w:p w14:paraId="07572D6B" w14:textId="77777777" w:rsidR="005F5BB8" w:rsidRPr="00421E2E" w:rsidRDefault="005F5BB8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367611E7" w14:textId="77777777" w:rsidR="005F5BB8" w:rsidRPr="00421E2E" w:rsidRDefault="005F5BB8" w:rsidP="005F5BB8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4</w:t>
      </w:r>
    </w:p>
    <w:p w14:paraId="6A998EF3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A</w:t>
      </w:r>
      <w:r w:rsidRPr="00421E2E">
        <w:rPr>
          <w:rFonts w:ascii="Calibri Light" w:eastAsia="TimesNewRomanPSMT" w:hAnsi="Calibri Light" w:cs="Calibri Light"/>
          <w:b/>
          <w:bCs/>
        </w:rPr>
        <w:t xml:space="preserve">ktywa </w:t>
      </w:r>
      <w:r w:rsidRPr="00421E2E">
        <w:rPr>
          <w:rFonts w:ascii="Calibri Light" w:eastAsia="TimesNewRomanPSMT" w:hAnsi="Calibri Light" w:cs="Calibri Light"/>
        </w:rPr>
        <w:t>- kontrolowane przez jednostkę gospodarczą zasoby majątkowe o wiarygodnie określonej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wartości, powstałe w wyniku przeszłych zdarzeń, które spowodują w przyszłości wpływ do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j</w:t>
      </w:r>
      <w:r w:rsidR="00A1077F" w:rsidRPr="00421E2E">
        <w:rPr>
          <w:rFonts w:ascii="Calibri Light" w:eastAsia="TimesNewRomanPSMT" w:hAnsi="Calibri Light" w:cs="Calibri Light"/>
        </w:rPr>
        <w:t>ednostki korzyści ekonomicznych</w:t>
      </w:r>
      <w:r w:rsidRPr="00421E2E">
        <w:rPr>
          <w:rFonts w:ascii="Calibri Light" w:eastAsia="TimesNewRomanPSMT" w:hAnsi="Calibri Light" w:cs="Calibri Light"/>
        </w:rPr>
        <w:t>.</w:t>
      </w:r>
    </w:p>
    <w:p w14:paraId="200DFDC9" w14:textId="77777777" w:rsidR="00992C73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>Pasywa -</w:t>
      </w:r>
      <w:r w:rsidR="00992C73" w:rsidRPr="00421E2E">
        <w:rPr>
          <w:rFonts w:ascii="Calibri Light" w:eastAsia="TimesNewRomanPSMT" w:hAnsi="Calibri Light" w:cs="Calibri Light"/>
        </w:rPr>
        <w:t xml:space="preserve"> źródło pokrycia majątku przedsiębiorstwa.</w:t>
      </w:r>
    </w:p>
    <w:p w14:paraId="53CDC503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180BD863" w14:textId="77777777" w:rsidR="00A1077F" w:rsidRPr="00421E2E" w:rsidRDefault="00A1077F" w:rsidP="00A1077F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5</w:t>
      </w:r>
    </w:p>
    <w:p w14:paraId="19790EB5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 xml:space="preserve">Bilans </w:t>
      </w:r>
      <w:r w:rsidRPr="00421E2E">
        <w:rPr>
          <w:rFonts w:ascii="Calibri Light" w:eastAsia="TimesNewRomanPSMT" w:hAnsi="Calibri Light" w:cs="Calibri Light"/>
        </w:rPr>
        <w:t>- jest to syntetyczne zestawienie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sporządzone na określony dzień np. koniec okresu sprawozdawczego (obrachunkowego) ujmujące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po </w:t>
      </w:r>
      <w:r w:rsidR="00A1077F" w:rsidRPr="00421E2E">
        <w:rPr>
          <w:rFonts w:ascii="Calibri Light" w:eastAsia="TimesNewRomanPSMT" w:hAnsi="Calibri Light" w:cs="Calibri Light"/>
        </w:rPr>
        <w:t>jednej</w:t>
      </w:r>
      <w:r w:rsidRPr="00421E2E">
        <w:rPr>
          <w:rFonts w:ascii="Calibri Light" w:eastAsia="TimesNewRomanPSMT" w:hAnsi="Calibri Light" w:cs="Calibri Light"/>
        </w:rPr>
        <w:t xml:space="preserve"> stronie majątek (aktywa), a po </w:t>
      </w:r>
      <w:r w:rsidR="00A1077F" w:rsidRPr="00421E2E">
        <w:rPr>
          <w:rFonts w:ascii="Calibri Light" w:eastAsia="TimesNewRomanPSMT" w:hAnsi="Calibri Light" w:cs="Calibri Light"/>
        </w:rPr>
        <w:t>drugiej</w:t>
      </w:r>
      <w:r w:rsidRPr="00421E2E">
        <w:rPr>
          <w:rFonts w:ascii="Calibri Light" w:eastAsia="TimesNewRomanPSMT" w:hAnsi="Calibri Light" w:cs="Calibri Light"/>
        </w:rPr>
        <w:t xml:space="preserve"> stronie kapitał (pasywa), czyli źródła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finansowania majątku. Suma bilansowa po stronie aktywów jak i suma pasywów zawsze są równe.</w:t>
      </w:r>
    </w:p>
    <w:p w14:paraId="5435E6D5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32E5523F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2290FEB3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2F87DB44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09F38910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5EDDD79E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7FA5BA10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13DFE6B6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0FA28101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683BAF45" w14:textId="77777777" w:rsidR="00A1077F" w:rsidRPr="00421E2E" w:rsidRDefault="00A1077F" w:rsidP="00A1077F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6</w:t>
      </w:r>
    </w:p>
    <w:p w14:paraId="54BFD4D7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 xml:space="preserve">Zysk </w:t>
      </w:r>
      <w:r w:rsidRPr="00421E2E">
        <w:rPr>
          <w:rFonts w:ascii="Calibri Light" w:eastAsia="TimesNewRomanPSMT" w:hAnsi="Calibri Light" w:cs="Calibri Light"/>
        </w:rPr>
        <w:t>- jest to dodatni wynik finansowy przedsiębiorstwa lub określonej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inwestycji albo pożyczki. Jego przeciwieństwem jest strata. Zysk jest wartością ekstensywną i nie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określa bezpośrednio efektywności gospodarowania lub inwestowania. Wartością określającą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efektywność gospodarowania</w:t>
      </w:r>
      <w:r w:rsidR="00A1077F" w:rsidRPr="00421E2E">
        <w:rPr>
          <w:rFonts w:ascii="Calibri Light" w:eastAsia="TimesNewRomanPSMT" w:hAnsi="Calibri Light" w:cs="Calibri Light"/>
        </w:rPr>
        <w:t xml:space="preserve"> i inwestowania jest rentowność</w:t>
      </w:r>
      <w:r w:rsidRPr="00421E2E">
        <w:rPr>
          <w:rFonts w:ascii="Calibri Light" w:eastAsia="TimesNewRomanPSMT" w:hAnsi="Calibri Light" w:cs="Calibri Light"/>
        </w:rPr>
        <w:t>.</w:t>
      </w:r>
    </w:p>
    <w:p w14:paraId="5E550FB9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00492153" w14:textId="77777777" w:rsidR="00A1077F" w:rsidRPr="00421E2E" w:rsidRDefault="00A1077F" w:rsidP="00A1077F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7</w:t>
      </w:r>
    </w:p>
    <w:p w14:paraId="10901CF6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 xml:space="preserve">Strata </w:t>
      </w:r>
      <w:r w:rsidRPr="00421E2E">
        <w:rPr>
          <w:rFonts w:ascii="Calibri Light" w:eastAsia="TimesNewRomanPSMT" w:hAnsi="Calibri Light" w:cs="Calibri Light"/>
        </w:rPr>
        <w:t>- jest to ujemny wynik finansowy przedsiębiorstwa lub określonej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inwestycji albo pożyczki. Jego przeciwieństwem jest zysk. Strata nie oznacza automatycznie, że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przedsiębiorstwo jest nieefektywne. Często zdarza się, że intensywnie rozwijające się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przedsiębiorstwo wykazuje przez jakiś czas stratę na skutek intensywnego inwestowania w środki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produkcji. Z drugiej strony, przedsiębiorstwo które się kurczy może paradoksalnie wykazywać zysk, jeśli odpowiednio szybko pozbywa się środków obrotowych i innych swoich aktywów.</w:t>
      </w:r>
    </w:p>
    <w:p w14:paraId="03B3B881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Trwałe przynoszenie strat skutkuje zwykle najpierw wzrostem zadłużenia, następnie utratą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 xml:space="preserve">płynności finansowej i </w:t>
      </w:r>
      <w:r w:rsidR="00A1077F" w:rsidRPr="00421E2E">
        <w:rPr>
          <w:rFonts w:ascii="Calibri Light" w:eastAsia="TimesNewRomanPSMT" w:hAnsi="Calibri Light" w:cs="Calibri Light"/>
        </w:rPr>
        <w:t>wreszcie ogłoszeniem bankructwa</w:t>
      </w:r>
      <w:r w:rsidRPr="00421E2E">
        <w:rPr>
          <w:rFonts w:ascii="Calibri Light" w:eastAsia="TimesNewRomanPSMT" w:hAnsi="Calibri Light" w:cs="Calibri Light"/>
        </w:rPr>
        <w:t>.</w:t>
      </w:r>
    </w:p>
    <w:p w14:paraId="20B9D203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13BA7C04" w14:textId="77777777" w:rsidR="00A1077F" w:rsidRPr="00421E2E" w:rsidRDefault="00A1077F" w:rsidP="00A1077F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8</w:t>
      </w:r>
    </w:p>
    <w:p w14:paraId="7434509C" w14:textId="77777777" w:rsidR="00A1077F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 xml:space="preserve">Rachunek zysków i strat </w:t>
      </w:r>
      <w:r w:rsidRPr="00421E2E">
        <w:rPr>
          <w:rFonts w:ascii="Calibri Light" w:eastAsia="TimesNewRomanPSMT" w:hAnsi="Calibri Light" w:cs="Calibri Light"/>
        </w:rPr>
        <w:t xml:space="preserve">(ang. </w:t>
      </w:r>
      <w:proofErr w:type="spellStart"/>
      <w:r w:rsidRPr="00421E2E">
        <w:rPr>
          <w:rFonts w:ascii="Calibri Light" w:eastAsia="TimesNewRomanPSMT" w:hAnsi="Calibri Light" w:cs="Calibri Light"/>
        </w:rPr>
        <w:t>income</w:t>
      </w:r>
      <w:proofErr w:type="spellEnd"/>
      <w:r w:rsidRPr="00421E2E">
        <w:rPr>
          <w:rFonts w:ascii="Calibri Light" w:eastAsia="TimesNewRomanPSMT" w:hAnsi="Calibri Light" w:cs="Calibri Light"/>
        </w:rPr>
        <w:t xml:space="preserve"> </w:t>
      </w:r>
      <w:proofErr w:type="spellStart"/>
      <w:r w:rsidRPr="00421E2E">
        <w:rPr>
          <w:rFonts w:ascii="Calibri Light" w:eastAsia="TimesNewRomanPSMT" w:hAnsi="Calibri Light" w:cs="Calibri Light"/>
        </w:rPr>
        <w:t>statement</w:t>
      </w:r>
      <w:proofErr w:type="spellEnd"/>
      <w:r w:rsidRPr="00421E2E">
        <w:rPr>
          <w:rFonts w:ascii="Calibri Light" w:eastAsia="TimesNewRomanPSMT" w:hAnsi="Calibri Light" w:cs="Calibri Light"/>
        </w:rPr>
        <w:t xml:space="preserve">) </w:t>
      </w:r>
      <w:r w:rsidR="00A1077F" w:rsidRPr="00421E2E">
        <w:rPr>
          <w:rFonts w:ascii="Calibri Light" w:eastAsia="TimesNewRomanPSMT" w:hAnsi="Calibri Light" w:cs="Calibri Light"/>
        </w:rPr>
        <w:t xml:space="preserve">inaczej </w:t>
      </w:r>
      <w:r w:rsidRPr="00421E2E">
        <w:rPr>
          <w:rFonts w:ascii="Calibri Light" w:eastAsia="TimesNewRomanPSMT" w:hAnsi="Calibri Light" w:cs="Calibri Light"/>
        </w:rPr>
        <w:t xml:space="preserve">zwany rachunkiem wyników - </w:t>
      </w:r>
      <w:r w:rsidR="00A1077F" w:rsidRPr="00421E2E">
        <w:rPr>
          <w:rFonts w:ascii="Calibri Light" w:eastAsia="TimesNewRomanPSMT" w:hAnsi="Calibri Light" w:cs="Calibri Light"/>
        </w:rPr>
        <w:t>i</w:t>
      </w:r>
      <w:r w:rsidRPr="00421E2E">
        <w:rPr>
          <w:rFonts w:ascii="Calibri Light" w:eastAsia="TimesNewRomanPSMT" w:hAnsi="Calibri Light" w:cs="Calibri Light"/>
        </w:rPr>
        <w:t>nformuje jaka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jest efektywność poszczególnych rodzajów działalności oraz jaki jest ogólny wynik finansowy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przedsiębiorstwa. Rachunek zysków i strat ukazuje zdolność firmy do generowania zysków i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samofinansowania, prezentuje strumienie pieniężne.</w:t>
      </w:r>
    </w:p>
    <w:p w14:paraId="1605627E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67A02BF3" w14:textId="77777777" w:rsidR="00A1077F" w:rsidRPr="00421E2E" w:rsidRDefault="00A1077F" w:rsidP="00A1077F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9</w:t>
      </w:r>
    </w:p>
    <w:p w14:paraId="06C3019E" w14:textId="77777777" w:rsidR="00A1077F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  <w:b/>
          <w:bCs/>
        </w:rPr>
        <w:t xml:space="preserve">Majątek trwały </w:t>
      </w:r>
      <w:r w:rsidRPr="00421E2E">
        <w:rPr>
          <w:rFonts w:ascii="Calibri Light" w:eastAsia="TimesNewRomanPSMT" w:hAnsi="Calibri Light" w:cs="Calibri Light"/>
        </w:rPr>
        <w:t xml:space="preserve">- część aktywów </w:t>
      </w:r>
      <w:r w:rsidR="00A1077F" w:rsidRPr="00421E2E">
        <w:rPr>
          <w:rFonts w:ascii="Calibri Light" w:eastAsia="TimesNewRomanPSMT" w:hAnsi="Calibri Light" w:cs="Calibri Light"/>
        </w:rPr>
        <w:t>firmy</w:t>
      </w:r>
      <w:r w:rsidRPr="00421E2E">
        <w:rPr>
          <w:rFonts w:ascii="Calibri Light" w:eastAsia="TimesNewRomanPSMT" w:hAnsi="Calibri Light" w:cs="Calibri Light"/>
        </w:rPr>
        <w:t xml:space="preserve"> o przewidywanym okresie użytkowania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dłuższym niż rok.</w:t>
      </w:r>
    </w:p>
    <w:p w14:paraId="0221B2F0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Amortyzacja </w:t>
      </w:r>
      <w:r w:rsidRPr="00421E2E">
        <w:rPr>
          <w:rFonts w:ascii="Calibri Light" w:eastAsia="TimesNewRomanPSMT" w:hAnsi="Calibri Light" w:cs="Calibri Light"/>
        </w:rPr>
        <w:t>służy przypisaniu ceny nabycia lub kosztu wytworzenia środka trwałego lub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wartości niematerialnej i prawnej do całego okresu ekonomicznej użyteczności tych aktywów.</w:t>
      </w:r>
    </w:p>
    <w:p w14:paraId="61DA5EED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Suma odpisów amortyzacyjnych stanowi umorzenie.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Amortyzacja jest kosztem niepieniężnym (to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znaczy nie pociąga za sobą wydatków w bieżącym okresie). Jest także źródłem finansowanie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inwestycji restytucyjnych. Z pomocą amortyzacji nakłady na zakup czy wytworzenie środka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trwałego są stopniowo zaliczane w koszty poszczególnych okresów, co pozwala zgromadzić fundusze na zakup nowych środków trwałych po całkowitym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zamortyzowaniu starych.</w:t>
      </w:r>
    </w:p>
    <w:p w14:paraId="11789DB8" w14:textId="77777777" w:rsidR="00A1077F" w:rsidRPr="00421E2E" w:rsidRDefault="00A1077F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</w:p>
    <w:p w14:paraId="5B474A5F" w14:textId="77777777" w:rsidR="00A1077F" w:rsidRPr="00421E2E" w:rsidRDefault="00A1077F" w:rsidP="00A1077F">
      <w:pPr>
        <w:jc w:val="both"/>
        <w:rPr>
          <w:rFonts w:ascii="Calibri Light" w:hAnsi="Calibri Light" w:cs="Calibri Light"/>
          <w:b/>
          <w:color w:val="FF0000"/>
        </w:rPr>
      </w:pPr>
      <w:r w:rsidRPr="00421E2E">
        <w:rPr>
          <w:rFonts w:ascii="Calibri Light" w:hAnsi="Calibri Light" w:cs="Calibri Light"/>
          <w:b/>
          <w:color w:val="FF0000"/>
        </w:rPr>
        <w:t>Slajd 10</w:t>
      </w:r>
    </w:p>
    <w:p w14:paraId="58FD16FF" w14:textId="77777777" w:rsidR="00A1077F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hAnsi="Calibri Light" w:cs="Calibri Light"/>
          <w:b/>
          <w:bCs/>
        </w:rPr>
        <w:t xml:space="preserve">Dywidenda </w:t>
      </w:r>
      <w:r w:rsidRPr="00421E2E">
        <w:rPr>
          <w:rFonts w:ascii="Calibri Light" w:eastAsia="TimesNewRomanPSMT" w:hAnsi="Calibri Light" w:cs="Calibri Light"/>
        </w:rPr>
        <w:t>- część zysku netto przeznaczona do podziału pomiędzy udziałowców lub akcjonariuszy. Wysokość dywidendy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wyliczana jest na podstawie rocznego wyniku finansowego spółki. O wysokości dywidendy i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terminie jej wypłaty decyduje w</w:t>
      </w:r>
      <w:r w:rsidR="00A1077F" w:rsidRPr="00421E2E">
        <w:rPr>
          <w:rFonts w:ascii="Calibri Light" w:eastAsia="TimesNewRomanPSMT" w:hAnsi="Calibri Light" w:cs="Calibri Light"/>
        </w:rPr>
        <w:t xml:space="preserve">ładze </w:t>
      </w:r>
      <w:r w:rsidRPr="00421E2E">
        <w:rPr>
          <w:rFonts w:ascii="Calibri Light" w:eastAsia="TimesNewRomanPSMT" w:hAnsi="Calibri Light" w:cs="Calibri Light"/>
        </w:rPr>
        <w:t>spółki</w:t>
      </w:r>
      <w:r w:rsidR="00A1077F" w:rsidRPr="00421E2E">
        <w:rPr>
          <w:rFonts w:ascii="Calibri Light" w:eastAsia="TimesNewRomanPSMT" w:hAnsi="Calibri Light" w:cs="Calibri Light"/>
        </w:rPr>
        <w:t>.</w:t>
      </w:r>
    </w:p>
    <w:p w14:paraId="0068117A" w14:textId="77777777" w:rsidR="00992C73" w:rsidRPr="00421E2E" w:rsidRDefault="00992C73" w:rsidP="00C4298E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eastAsia="TimesNewRomanPSMT" w:hAnsi="Calibri Light" w:cs="Calibri Light"/>
        </w:rPr>
      </w:pPr>
      <w:r w:rsidRPr="00421E2E">
        <w:rPr>
          <w:rFonts w:ascii="Calibri Light" w:eastAsia="TimesNewRomanPSMT" w:hAnsi="Calibri Light" w:cs="Calibri Light"/>
        </w:rPr>
        <w:t>Dywidenda może być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wypłacana z: zysku netto, kapitału zapasowego lub niepodzielonych zysków z lat poprzednich.</w:t>
      </w:r>
      <w:r w:rsidR="00A1077F" w:rsidRPr="00421E2E">
        <w:rPr>
          <w:rFonts w:ascii="Calibri Light" w:eastAsia="TimesNewRomanPSMT" w:hAnsi="Calibri Light" w:cs="Calibri Light"/>
        </w:rPr>
        <w:t xml:space="preserve"> </w:t>
      </w:r>
      <w:r w:rsidRPr="00421E2E">
        <w:rPr>
          <w:rFonts w:ascii="Calibri Light" w:eastAsia="TimesNewRomanPSMT" w:hAnsi="Calibri Light" w:cs="Calibri Light"/>
        </w:rPr>
        <w:t>Dywidenda ma zwykle formę pieniężną, ale może być wypłacana także w formie akcji.</w:t>
      </w:r>
      <w:bookmarkEnd w:id="0"/>
    </w:p>
    <w:sectPr w:rsidR="00992C73" w:rsidRPr="00421E2E">
      <w:headerReference w:type="default" r:id="rId26"/>
      <w:foot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61310A" w14:textId="77777777" w:rsidR="00421E2E" w:rsidRDefault="00421E2E" w:rsidP="00421E2E">
      <w:pPr>
        <w:spacing w:after="0" w:line="240" w:lineRule="auto"/>
      </w:pPr>
      <w:r>
        <w:separator/>
      </w:r>
    </w:p>
  </w:endnote>
  <w:endnote w:type="continuationSeparator" w:id="0">
    <w:p w14:paraId="27D1A69E" w14:textId="77777777" w:rsidR="00421E2E" w:rsidRDefault="00421E2E" w:rsidP="00421E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673437" w14:textId="77777777" w:rsidR="00421E2E" w:rsidRPr="00421E2E" w:rsidRDefault="00421E2E" w:rsidP="00421E2E">
    <w:pPr>
      <w:pStyle w:val="Stopka"/>
      <w:pBdr>
        <w:top w:val="single" w:sz="4" w:space="1" w:color="auto"/>
      </w:pBdr>
      <w:spacing w:before="120"/>
      <w:jc w:val="both"/>
      <w:rPr>
        <w:rFonts w:ascii="Calibri Light" w:hAnsi="Calibri Light" w:cs="Calibri Light"/>
        <w:spacing w:val="-2"/>
        <w:sz w:val="2"/>
      </w:rPr>
    </w:pPr>
    <w:proofErr w:type="spellStart"/>
    <w:r w:rsidRPr="00421E2E">
      <w:rPr>
        <w:rFonts w:ascii="Calibri Light" w:hAnsi="Calibri Light" w:cs="Calibri Light"/>
        <w:spacing w:val="-2"/>
        <w:sz w:val="18"/>
      </w:rPr>
      <w:t>This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project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has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been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funded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with </w:t>
    </w:r>
    <w:proofErr w:type="spellStart"/>
    <w:r w:rsidRPr="00421E2E">
      <w:rPr>
        <w:rFonts w:ascii="Calibri Light" w:hAnsi="Calibri Light" w:cs="Calibri Light"/>
        <w:spacing w:val="-2"/>
        <w:sz w:val="18"/>
      </w:rPr>
      <w:t>support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from the </w:t>
    </w:r>
    <w:proofErr w:type="spellStart"/>
    <w:r w:rsidRPr="00421E2E">
      <w:rPr>
        <w:rFonts w:ascii="Calibri Light" w:hAnsi="Calibri Light" w:cs="Calibri Light"/>
        <w:spacing w:val="-2"/>
        <w:sz w:val="18"/>
      </w:rPr>
      <w:t>European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Commission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. </w:t>
    </w:r>
    <w:proofErr w:type="spellStart"/>
    <w:r w:rsidRPr="00421E2E">
      <w:rPr>
        <w:rFonts w:ascii="Calibri Light" w:hAnsi="Calibri Light" w:cs="Calibri Light"/>
        <w:spacing w:val="-2"/>
        <w:sz w:val="18"/>
      </w:rPr>
      <w:t>This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publication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reflects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the </w:t>
    </w:r>
    <w:proofErr w:type="spellStart"/>
    <w:r w:rsidRPr="00421E2E">
      <w:rPr>
        <w:rFonts w:ascii="Calibri Light" w:hAnsi="Calibri Light" w:cs="Calibri Light"/>
        <w:spacing w:val="-2"/>
        <w:sz w:val="18"/>
      </w:rPr>
      <w:t>views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only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of the </w:t>
    </w:r>
    <w:proofErr w:type="spellStart"/>
    <w:r w:rsidRPr="00421E2E">
      <w:rPr>
        <w:rFonts w:ascii="Calibri Light" w:hAnsi="Calibri Light" w:cs="Calibri Light"/>
        <w:spacing w:val="-2"/>
        <w:sz w:val="18"/>
      </w:rPr>
      <w:t>author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, and the </w:t>
    </w:r>
    <w:proofErr w:type="spellStart"/>
    <w:r w:rsidRPr="00421E2E">
      <w:rPr>
        <w:rFonts w:ascii="Calibri Light" w:hAnsi="Calibri Light" w:cs="Calibri Light"/>
        <w:spacing w:val="-2"/>
        <w:sz w:val="18"/>
      </w:rPr>
      <w:t>Commission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cannot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be </w:t>
    </w:r>
    <w:proofErr w:type="spellStart"/>
    <w:r w:rsidRPr="00421E2E">
      <w:rPr>
        <w:rFonts w:ascii="Calibri Light" w:hAnsi="Calibri Light" w:cs="Calibri Light"/>
        <w:spacing w:val="-2"/>
        <w:sz w:val="18"/>
      </w:rPr>
      <w:t>held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responsible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for </w:t>
    </w:r>
    <w:proofErr w:type="spellStart"/>
    <w:r w:rsidRPr="00421E2E">
      <w:rPr>
        <w:rFonts w:ascii="Calibri Light" w:hAnsi="Calibri Light" w:cs="Calibri Light"/>
        <w:spacing w:val="-2"/>
        <w:sz w:val="18"/>
      </w:rPr>
      <w:t>any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use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which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may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be </w:t>
    </w:r>
    <w:proofErr w:type="spellStart"/>
    <w:r w:rsidRPr="00421E2E">
      <w:rPr>
        <w:rFonts w:ascii="Calibri Light" w:hAnsi="Calibri Light" w:cs="Calibri Light"/>
        <w:spacing w:val="-2"/>
        <w:sz w:val="18"/>
      </w:rPr>
      <w:t>made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of the </w:t>
    </w:r>
    <w:proofErr w:type="spellStart"/>
    <w:r w:rsidRPr="00421E2E">
      <w:rPr>
        <w:rFonts w:ascii="Calibri Light" w:hAnsi="Calibri Light" w:cs="Calibri Light"/>
        <w:spacing w:val="-2"/>
        <w:sz w:val="18"/>
      </w:rPr>
      <w:t>information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contained</w:t>
    </w:r>
    <w:proofErr w:type="spellEnd"/>
    <w:r w:rsidRPr="00421E2E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421E2E">
      <w:rPr>
        <w:rFonts w:ascii="Calibri Light" w:hAnsi="Calibri Light" w:cs="Calibri Light"/>
        <w:spacing w:val="-2"/>
        <w:sz w:val="18"/>
      </w:rPr>
      <w:t>therein</w:t>
    </w:r>
    <w:proofErr w:type="spellEnd"/>
    <w:r w:rsidRPr="00421E2E">
      <w:rPr>
        <w:rFonts w:ascii="Calibri Light" w:hAnsi="Calibri Light" w:cs="Calibri Light"/>
        <w:spacing w:val="-2"/>
        <w:sz w:val="18"/>
      </w:rPr>
      <w:t>.</w:t>
    </w:r>
    <w:r>
      <w:rPr>
        <w:rFonts w:ascii="Calibri Light" w:hAnsi="Calibri Light" w:cs="Calibri Light"/>
        <w:spacing w:val="-2"/>
        <w:sz w:val="18"/>
      </w:rPr>
      <w:br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66B222" w14:textId="77777777" w:rsidR="00421E2E" w:rsidRDefault="00421E2E" w:rsidP="00421E2E">
      <w:pPr>
        <w:spacing w:after="0" w:line="240" w:lineRule="auto"/>
      </w:pPr>
      <w:r>
        <w:separator/>
      </w:r>
    </w:p>
  </w:footnote>
  <w:footnote w:type="continuationSeparator" w:id="0">
    <w:p w14:paraId="3922EC59" w14:textId="77777777" w:rsidR="00421E2E" w:rsidRDefault="00421E2E" w:rsidP="00421E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E4E9F9" w14:textId="77777777" w:rsidR="00421E2E" w:rsidRPr="00C435F0" w:rsidRDefault="00421E2E" w:rsidP="00421E2E">
    <w:pPr>
      <w:pStyle w:val="Nagwek"/>
      <w:tabs>
        <w:tab w:val="clear" w:pos="4536"/>
        <w:tab w:val="clear" w:pos="9072"/>
      </w:tabs>
      <w:rPr>
        <w:rFonts w:cstheme="minorHAnsi"/>
      </w:rPr>
    </w:pPr>
    <w:bookmarkStart w:id="1" w:name="_Hlk72503207"/>
    <w:bookmarkStart w:id="2" w:name="_Hlk72502950"/>
    <w:bookmarkStart w:id="3" w:name="_Hlk72502951"/>
    <w:bookmarkStart w:id="4" w:name="_Hlk72503214"/>
    <w:bookmarkStart w:id="5" w:name="_Hlk72503215"/>
    <w:bookmarkStart w:id="6" w:name="_Hlk72503284"/>
    <w:bookmarkStart w:id="7" w:name="_Hlk72503285"/>
    <w:bookmarkStart w:id="8" w:name="_Hlk72503305"/>
    <w:bookmarkStart w:id="9" w:name="_Hlk72503306"/>
    <w:bookmarkStart w:id="10" w:name="_Hlk72503309"/>
    <w:bookmarkStart w:id="11" w:name="_Hlk72503310"/>
    <w:bookmarkStart w:id="12" w:name="_Hlk72503373"/>
    <w:bookmarkStart w:id="13" w:name="_Hlk72503374"/>
    <w:bookmarkStart w:id="14" w:name="_Hlk72503932"/>
    <w:bookmarkStart w:id="15" w:name="_Hlk72503933"/>
    <w:bookmarkStart w:id="16" w:name="_Hlk72564587"/>
    <w:bookmarkStart w:id="17" w:name="_Hlk72564588"/>
    <w:bookmarkStart w:id="18" w:name="_Hlk72564645"/>
    <w:bookmarkStart w:id="19" w:name="_Hlk72564646"/>
    <w:bookmarkStart w:id="20" w:name="_Hlk72564885"/>
    <w:bookmarkStart w:id="21" w:name="_Hlk72564886"/>
    <w:bookmarkStart w:id="22" w:name="_Hlk72564960"/>
    <w:bookmarkStart w:id="23" w:name="_Hlk72564961"/>
    <w:bookmarkStart w:id="24" w:name="_Hlk72565043"/>
    <w:bookmarkStart w:id="25" w:name="_Hlk72565044"/>
    <w:bookmarkStart w:id="26" w:name="_Hlk72565081"/>
    <w:bookmarkStart w:id="27" w:name="_Hlk72565082"/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22A2DE4" wp14:editId="072F6936">
              <wp:simplePos x="0" y="0"/>
              <wp:positionH relativeFrom="column">
                <wp:posOffset>-2757</wp:posOffset>
              </wp:positionH>
              <wp:positionV relativeFrom="paragraph">
                <wp:posOffset>1833</wp:posOffset>
              </wp:positionV>
              <wp:extent cx="5764851" cy="460592"/>
              <wp:effectExtent l="0" t="0" r="7620" b="0"/>
              <wp:wrapNone/>
              <wp:docPr id="4" name="Grupa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64851" cy="460592"/>
                        <a:chOff x="0" y="0"/>
                        <a:chExt cx="5764851" cy="460592"/>
                      </a:xfrm>
                    </wpg:grpSpPr>
                    <wps:wsp>
                      <wps:cNvPr id="5" name="Pole tekstowe 5"/>
                      <wps:cNvSpPr txBox="1"/>
                      <wps:spPr>
                        <a:xfrm>
                          <a:off x="2731625" y="225706"/>
                          <a:ext cx="2546985" cy="2348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55195E" w14:textId="77777777" w:rsidR="00421E2E" w:rsidRDefault="00421E2E" w:rsidP="00421E2E">
                            <w:pPr>
                              <w:spacing w:after="0"/>
                            </w:pPr>
                            <w:r w:rsidRPr="00C435F0">
                              <w:rPr>
                                <w:rFonts w:cstheme="minorHAnsi"/>
                                <w:sz w:val="18"/>
                                <w:szCs w:val="18"/>
                              </w:rPr>
                              <w:t>Projekt współfinansowany z programu Erasmus 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" name="Obraz 6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56521" y="17362"/>
                          <a:ext cx="608330" cy="39941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7" name="Obraz 7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26665" cy="443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22A2DE4" id="Grupa 4" o:spid="_x0000_s1026" style="position:absolute;margin-left:-.2pt;margin-top:.15pt;width:453.95pt;height:36.25pt;z-index:251659264" coordsize="57648,4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5" o:spid="_x0000_s1027" type="#_x0000_t202" style="position:absolute;left:27316;top:2257;width:25470;height:23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<v:textbox>
                  <w:txbxContent>
                    <w:p w14:paraId="4555195E" w14:textId="77777777" w:rsidR="00421E2E" w:rsidRDefault="00421E2E" w:rsidP="00421E2E">
                      <w:pPr>
                        <w:spacing w:after="0"/>
                      </w:pPr>
                      <w:r w:rsidRPr="00C435F0">
                        <w:rPr>
                          <w:rFonts w:cstheme="minorHAnsi"/>
                          <w:sz w:val="18"/>
                          <w:szCs w:val="18"/>
                        </w:rPr>
                        <w:t>Projekt współfinansowany z programu Erasmus +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style="position:absolute;left:51565;top:173;width:6083;height:3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">
                <v:imagedata r:id="rId3" o:title=""/>
              </v:shape>
              <v:shape id="Obraz 7" o:spid="_x0000_s1029" type="#_x0000_t75" style="position:absolute;width:25266;height:4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">
                <v:imagedata r:id="rId4" o:title=""/>
              </v:shape>
            </v:group>
          </w:pict>
        </mc:Fallback>
      </mc:AlternateContent>
    </w:r>
    <w:r w:rsidRPr="00C435F0">
      <w:rPr>
        <w:rFonts w:ascii="Georgia" w:hAnsi="Georgia"/>
        <w:sz w:val="18"/>
        <w:szCs w:val="18"/>
      </w:rPr>
      <w:t xml:space="preserve"> </w:t>
    </w:r>
    <w:r>
      <w:rPr>
        <w:rFonts w:ascii="Georgia" w:hAnsi="Georgia"/>
        <w:sz w:val="18"/>
        <w:szCs w:val="18"/>
      </w:rPr>
      <w:tab/>
    </w:r>
  </w:p>
  <w:bookmarkEnd w:id="1"/>
  <w:bookmarkEnd w:id="2"/>
  <w:bookmarkEnd w:id="3"/>
  <w:bookmarkEnd w:id="4"/>
  <w:bookmarkEnd w:id="5"/>
  <w:bookmarkEnd w:id="6"/>
  <w:bookmarkEnd w:id="7"/>
  <w:bookmarkEnd w:id="8"/>
  <w:bookmarkEnd w:id="9"/>
  <w:bookmarkEnd w:id="10"/>
  <w:bookmarkEnd w:id="11"/>
  <w:bookmarkEnd w:id="12"/>
  <w:bookmarkEnd w:id="13"/>
  <w:p w14:paraId="56F0CAF3" w14:textId="77777777" w:rsidR="00421E2E" w:rsidRDefault="00421E2E" w:rsidP="00421E2E">
    <w:pPr>
      <w:pStyle w:val="Nagwek"/>
    </w:pPr>
  </w:p>
  <w:bookmarkEnd w:id="14"/>
  <w:bookmarkEnd w:id="15"/>
  <w:bookmarkEnd w:id="16"/>
  <w:bookmarkEnd w:id="17"/>
  <w:bookmarkEnd w:id="18"/>
  <w:bookmarkEnd w:id="19"/>
  <w:bookmarkEnd w:id="20"/>
  <w:bookmarkEnd w:id="21"/>
  <w:bookmarkEnd w:id="22"/>
  <w:bookmarkEnd w:id="23"/>
  <w:bookmarkEnd w:id="24"/>
  <w:bookmarkEnd w:id="25"/>
  <w:bookmarkEnd w:id="26"/>
  <w:bookmarkEnd w:id="27"/>
  <w:p w14:paraId="6EA6AFC8" w14:textId="77777777" w:rsidR="00421E2E" w:rsidRPr="00406479" w:rsidRDefault="00421E2E" w:rsidP="00421E2E">
    <w:pPr>
      <w:pStyle w:val="Nagwek"/>
    </w:pPr>
  </w:p>
  <w:p w14:paraId="0BB26DE4" w14:textId="77777777" w:rsidR="00421E2E" w:rsidRDefault="00421E2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12725F"/>
    <w:multiLevelType w:val="hybridMultilevel"/>
    <w:tmpl w:val="8EB6434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C07BFD"/>
    <w:multiLevelType w:val="hybridMultilevel"/>
    <w:tmpl w:val="8EB6434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4744E5"/>
    <w:multiLevelType w:val="hybridMultilevel"/>
    <w:tmpl w:val="8ABAA91E"/>
    <w:lvl w:ilvl="0" w:tplc="BE62345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3852C6"/>
    <w:multiLevelType w:val="hybridMultilevel"/>
    <w:tmpl w:val="4648A4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D31DFA"/>
    <w:multiLevelType w:val="hybridMultilevel"/>
    <w:tmpl w:val="8EB6434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0C63D9"/>
    <w:multiLevelType w:val="hybridMultilevel"/>
    <w:tmpl w:val="EEF61C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7F596D"/>
    <w:multiLevelType w:val="multilevel"/>
    <w:tmpl w:val="08562AB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53582B4A"/>
    <w:multiLevelType w:val="multilevel"/>
    <w:tmpl w:val="F05ED4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5F32582"/>
    <w:multiLevelType w:val="hybridMultilevel"/>
    <w:tmpl w:val="FFE488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320618"/>
    <w:multiLevelType w:val="multilevel"/>
    <w:tmpl w:val="08367D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7FBA5F8A"/>
    <w:multiLevelType w:val="hybridMultilevel"/>
    <w:tmpl w:val="13CE25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8"/>
  </w:num>
  <w:num w:numId="4">
    <w:abstractNumId w:val="9"/>
  </w:num>
  <w:num w:numId="5">
    <w:abstractNumId w:val="3"/>
  </w:num>
  <w:num w:numId="6">
    <w:abstractNumId w:val="4"/>
  </w:num>
  <w:num w:numId="7">
    <w:abstractNumId w:val="2"/>
  </w:num>
  <w:num w:numId="8">
    <w:abstractNumId w:val="7"/>
  </w:num>
  <w:num w:numId="9">
    <w:abstractNumId w:val="1"/>
  </w:num>
  <w:num w:numId="10">
    <w:abstractNumId w:val="0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5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C635D"/>
    <w:rsid w:val="00004ED8"/>
    <w:rsid w:val="000640AA"/>
    <w:rsid w:val="00152C2B"/>
    <w:rsid w:val="00190770"/>
    <w:rsid w:val="001B7A99"/>
    <w:rsid w:val="001D3190"/>
    <w:rsid w:val="001E6938"/>
    <w:rsid w:val="00286983"/>
    <w:rsid w:val="002D6B81"/>
    <w:rsid w:val="002D7AA9"/>
    <w:rsid w:val="00324593"/>
    <w:rsid w:val="003E1301"/>
    <w:rsid w:val="00420D64"/>
    <w:rsid w:val="00421E2E"/>
    <w:rsid w:val="005761FD"/>
    <w:rsid w:val="005801F7"/>
    <w:rsid w:val="005F5BB8"/>
    <w:rsid w:val="005F6C81"/>
    <w:rsid w:val="006F539F"/>
    <w:rsid w:val="007710B2"/>
    <w:rsid w:val="00786D73"/>
    <w:rsid w:val="00804811"/>
    <w:rsid w:val="008E65ED"/>
    <w:rsid w:val="00900D7B"/>
    <w:rsid w:val="009016CA"/>
    <w:rsid w:val="00933947"/>
    <w:rsid w:val="00940B11"/>
    <w:rsid w:val="00964754"/>
    <w:rsid w:val="00992C73"/>
    <w:rsid w:val="00996766"/>
    <w:rsid w:val="00996EC0"/>
    <w:rsid w:val="009F12AA"/>
    <w:rsid w:val="009F3E84"/>
    <w:rsid w:val="00A1077F"/>
    <w:rsid w:val="00A123BE"/>
    <w:rsid w:val="00A25FFD"/>
    <w:rsid w:val="00AC635D"/>
    <w:rsid w:val="00AF14B3"/>
    <w:rsid w:val="00AF331D"/>
    <w:rsid w:val="00B40163"/>
    <w:rsid w:val="00B47FA6"/>
    <w:rsid w:val="00B7070C"/>
    <w:rsid w:val="00BE60F5"/>
    <w:rsid w:val="00C4298E"/>
    <w:rsid w:val="00C62BAB"/>
    <w:rsid w:val="00C652B7"/>
    <w:rsid w:val="00CC367D"/>
    <w:rsid w:val="00CE3193"/>
    <w:rsid w:val="00D23A8C"/>
    <w:rsid w:val="00D659B8"/>
    <w:rsid w:val="00DA0848"/>
    <w:rsid w:val="00EC31FC"/>
    <w:rsid w:val="00EF7169"/>
    <w:rsid w:val="00F25579"/>
    <w:rsid w:val="00F82072"/>
    <w:rsid w:val="00F96494"/>
    <w:rsid w:val="00FA3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19A42D"/>
  <w15:docId w15:val="{63EFF173-1187-42CC-BB0B-62A488ED9B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E65ED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DA0848"/>
    <w:rPr>
      <w:color w:val="0563C1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9016C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9016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producthead-element">
    <w:name w:val="product__head-element"/>
    <w:basedOn w:val="Domylnaczcionkaakapitu"/>
    <w:rsid w:val="001D3190"/>
  </w:style>
  <w:style w:type="paragraph" w:styleId="Bezodstpw">
    <w:name w:val="No Spacing"/>
    <w:uiPriority w:val="1"/>
    <w:qFormat/>
    <w:rsid w:val="005801F7"/>
    <w:pPr>
      <w:spacing w:after="0"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5801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801F7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421E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21E2E"/>
  </w:style>
  <w:style w:type="paragraph" w:styleId="Stopka">
    <w:name w:val="footer"/>
    <w:basedOn w:val="Normalny"/>
    <w:link w:val="StopkaZnak"/>
    <w:uiPriority w:val="99"/>
    <w:unhideWhenUsed/>
    <w:rsid w:val="00421E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21E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23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0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7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pl.wikipedia.org/wiki/Szynka" TargetMode="External"/><Relationship Id="rId18" Type="http://schemas.openxmlformats.org/officeDocument/2006/relationships/hyperlink" Target="https://pl.wikipedia.org/wiki/S%C3%B3l_kuchenna" TargetMode="External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7" Type="http://schemas.openxmlformats.org/officeDocument/2006/relationships/image" Target="media/image1.jpeg"/><Relationship Id="rId12" Type="http://schemas.openxmlformats.org/officeDocument/2006/relationships/hyperlink" Target="https://pl.wikipedia.org/wiki/W%C5%82ochy" TargetMode="External"/><Relationship Id="rId17" Type="http://schemas.openxmlformats.org/officeDocument/2006/relationships/hyperlink" Target="https://pl.wikipedia.org/wiki/Emilia-Romania" TargetMode="External"/><Relationship Id="rId25" Type="http://schemas.openxmlformats.org/officeDocument/2006/relationships/hyperlink" Target="https://pl.wikipedia.org/wiki/HACCP" TargetMode="External"/><Relationship Id="rId2" Type="http://schemas.openxmlformats.org/officeDocument/2006/relationships/styles" Target="styles.xml"/><Relationship Id="rId16" Type="http://schemas.openxmlformats.org/officeDocument/2006/relationships/hyperlink" Target="https://pl.wikipedia.org/wiki/Prowincja_Parma" TargetMode="External"/><Relationship Id="rId20" Type="http://schemas.openxmlformats.org/officeDocument/2006/relationships/image" Target="media/image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0.emf"/><Relationship Id="rId5" Type="http://schemas.openxmlformats.org/officeDocument/2006/relationships/footnotes" Target="footnotes.xml"/><Relationship Id="rId15" Type="http://schemas.openxmlformats.org/officeDocument/2006/relationships/hyperlink" Target="https://pl.wikipedia.org/wiki/Klimat" TargetMode="External"/><Relationship Id="rId23" Type="http://schemas.openxmlformats.org/officeDocument/2006/relationships/image" Target="media/image9.png"/><Relationship Id="rId28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hyperlink" Target="https://pl.wikipedia.org/wiki/Smak_(fizjologia)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pl.wikipedia.org/wiki/Wieprzowina" TargetMode="External"/><Relationship Id="rId22" Type="http://schemas.openxmlformats.org/officeDocument/2006/relationships/image" Target="media/image8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3.png"/><Relationship Id="rId2" Type="http://schemas.openxmlformats.org/officeDocument/2006/relationships/image" Target="media/image12.png"/><Relationship Id="rId1" Type="http://schemas.openxmlformats.org/officeDocument/2006/relationships/image" Target="media/image11.png"/><Relationship Id="rId4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16</Pages>
  <Words>4496</Words>
  <Characters>26982</Characters>
  <Application>Microsoft Office Word</Application>
  <DocSecurity>0</DocSecurity>
  <Lines>224</Lines>
  <Paragraphs>62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WSEI</Company>
  <LinksUpToDate>false</LinksUpToDate>
  <CharactersWithSpaces>31416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PSP NAREW</dc:creator>
  <cp:lastModifiedBy>Sławomir Kołodziej</cp:lastModifiedBy>
  <cp:revision>4</cp:revision>
  <cp:lastPrinted>2021-05-22T10:03:00Z</cp:lastPrinted>
  <dcterms:created xsi:type="dcterms:W3CDTF">2020-02-28T10:44:00Z</dcterms:created>
  <dcterms:modified xsi:type="dcterms:W3CDTF">2021-05-22T10:03:00Z</dcterms:modified>
</cp:coreProperties>
</file>